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4186CCA6" w14:textId="77777777" w:rsidR="002B06A0" w:rsidRDefault="002B06A0"/>
    <w:p w14:paraId="6B65DB63" w14:textId="77777777" w:rsidR="002B06A0" w:rsidRDefault="002B06A0"/>
    <w:p w14:paraId="3D9E5210" w14:textId="77777777" w:rsidR="002B06A0" w:rsidRDefault="002B06A0">
      <w:pPr>
        <w:jc w:val="center"/>
        <w:rPr>
          <w:rFonts w:ascii="Times New Roman" w:eastAsia="Times New Roman" w:hAnsi="Times New Roman" w:cs="Times New Roman"/>
          <w:b/>
          <w:sz w:val="28"/>
          <w:szCs w:val="28"/>
        </w:rPr>
      </w:pPr>
    </w:p>
    <w:p w14:paraId="7DBEF545" w14:textId="77777777" w:rsidR="002B06A0" w:rsidRDefault="002B06A0">
      <w:pPr>
        <w:jc w:val="center"/>
        <w:rPr>
          <w:rFonts w:ascii="Times New Roman" w:eastAsia="Times New Roman" w:hAnsi="Times New Roman" w:cs="Times New Roman"/>
          <w:b/>
          <w:sz w:val="28"/>
          <w:szCs w:val="28"/>
        </w:rPr>
      </w:pPr>
    </w:p>
    <w:p w14:paraId="21D44085" w14:textId="77777777" w:rsidR="002B06A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114300" distR="114300" wp14:anchorId="00D8498A" wp14:editId="0489F214">
            <wp:extent cx="2063115" cy="210439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063115" cy="2104390"/>
                    </a:xfrm>
                    <a:prstGeom prst="rect">
                      <a:avLst/>
                    </a:prstGeom>
                    <a:ln/>
                  </pic:spPr>
                </pic:pic>
              </a:graphicData>
            </a:graphic>
          </wp:inline>
        </w:drawing>
      </w:r>
    </w:p>
    <w:p w14:paraId="66BBE9E2" w14:textId="77777777" w:rsidR="002B06A0" w:rsidRDefault="002B06A0">
      <w:pPr>
        <w:jc w:val="center"/>
        <w:rPr>
          <w:rFonts w:ascii="Times New Roman" w:eastAsia="Times New Roman" w:hAnsi="Times New Roman" w:cs="Times New Roman"/>
          <w:b/>
          <w:sz w:val="28"/>
          <w:szCs w:val="28"/>
        </w:rPr>
      </w:pPr>
    </w:p>
    <w:p w14:paraId="52086C73" w14:textId="77777777" w:rsidR="002B06A0" w:rsidRDefault="002B06A0">
      <w:pPr>
        <w:jc w:val="center"/>
        <w:rPr>
          <w:rFonts w:ascii="Times New Roman" w:eastAsia="Times New Roman" w:hAnsi="Times New Roman" w:cs="Times New Roman"/>
          <w:b/>
          <w:sz w:val="28"/>
          <w:szCs w:val="28"/>
        </w:rPr>
      </w:pPr>
    </w:p>
    <w:p w14:paraId="28356074" w14:textId="77777777" w:rsidR="002B06A0" w:rsidRDefault="002B06A0">
      <w:pPr>
        <w:rPr>
          <w:rFonts w:ascii="Times New Roman" w:eastAsia="Times New Roman" w:hAnsi="Times New Roman" w:cs="Times New Roman"/>
          <w:b/>
          <w:sz w:val="28"/>
          <w:szCs w:val="28"/>
        </w:rPr>
      </w:pPr>
    </w:p>
    <w:p w14:paraId="22C21277" w14:textId="77777777" w:rsidR="002B06A0" w:rsidRDefault="002B06A0">
      <w:pPr>
        <w:jc w:val="center"/>
        <w:rPr>
          <w:rFonts w:ascii="Times New Roman" w:eastAsia="Times New Roman" w:hAnsi="Times New Roman" w:cs="Times New Roman"/>
          <w:b/>
          <w:sz w:val="28"/>
          <w:szCs w:val="28"/>
        </w:rPr>
      </w:pPr>
    </w:p>
    <w:p w14:paraId="0A4B2E49" w14:textId="77777777" w:rsidR="002B06A0" w:rsidRDefault="002B06A0">
      <w:pPr>
        <w:jc w:val="center"/>
        <w:rPr>
          <w:rFonts w:ascii="Times New Roman" w:eastAsia="Times New Roman" w:hAnsi="Times New Roman" w:cs="Times New Roman"/>
          <w:b/>
          <w:sz w:val="28"/>
          <w:szCs w:val="28"/>
        </w:rPr>
      </w:pPr>
    </w:p>
    <w:p w14:paraId="013B4BD7" w14:textId="77777777" w:rsidR="002B06A0" w:rsidRDefault="002B06A0">
      <w:pPr>
        <w:jc w:val="center"/>
        <w:rPr>
          <w:rFonts w:ascii="Times New Roman" w:eastAsia="Times New Roman" w:hAnsi="Times New Roman" w:cs="Times New Roman"/>
          <w:b/>
          <w:sz w:val="28"/>
          <w:szCs w:val="28"/>
        </w:rPr>
      </w:pPr>
    </w:p>
    <w:p w14:paraId="5AD915C0" w14:textId="77777777" w:rsidR="002B06A0" w:rsidRDefault="002B06A0">
      <w:pPr>
        <w:jc w:val="center"/>
        <w:rPr>
          <w:rFonts w:ascii="Times New Roman" w:eastAsia="Times New Roman" w:hAnsi="Times New Roman" w:cs="Times New Roman"/>
          <w:b/>
          <w:sz w:val="28"/>
          <w:szCs w:val="28"/>
        </w:rPr>
      </w:pPr>
    </w:p>
    <w:p w14:paraId="55244BC1" w14:textId="77777777" w:rsidR="002B06A0" w:rsidRDefault="002B06A0">
      <w:pPr>
        <w:jc w:val="center"/>
        <w:rPr>
          <w:rFonts w:ascii="Times New Roman" w:eastAsia="Times New Roman" w:hAnsi="Times New Roman" w:cs="Times New Roman"/>
          <w:b/>
          <w:sz w:val="28"/>
          <w:szCs w:val="28"/>
        </w:rPr>
      </w:pPr>
    </w:p>
    <w:p w14:paraId="6C7B0AB8" w14:textId="77777777" w:rsidR="002B06A0" w:rsidRDefault="00000000">
      <w:pPr>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Change in Gender and Ethnicity in Law School Admissions</w:t>
      </w:r>
    </w:p>
    <w:p w14:paraId="47572C5B" w14:textId="77777777" w:rsidR="002B06A0" w:rsidRDefault="002B06A0">
      <w:pPr>
        <w:jc w:val="center"/>
        <w:rPr>
          <w:rFonts w:ascii="Times New Roman" w:eastAsia="Times New Roman" w:hAnsi="Times New Roman" w:cs="Times New Roman"/>
          <w:b/>
          <w:sz w:val="28"/>
          <w:szCs w:val="28"/>
        </w:rPr>
      </w:pPr>
    </w:p>
    <w:p w14:paraId="764D6E1B" w14:textId="77777777" w:rsidR="002B06A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From: Pascal Caraccioli, Student Consultant</w:t>
      </w:r>
    </w:p>
    <w:p w14:paraId="1385F3DA" w14:textId="77777777" w:rsidR="002B06A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Quincy Robinson, Student Consultant</w:t>
      </w:r>
    </w:p>
    <w:p w14:paraId="14E8B75B" w14:textId="77777777" w:rsidR="002B06A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Henry Hillebrandt, Student Consultant</w:t>
      </w:r>
    </w:p>
    <w:p w14:paraId="3ECEEAA3" w14:textId="77777777" w:rsidR="002B06A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Michael Grandinetti, Student Consultant</w:t>
      </w:r>
    </w:p>
    <w:p w14:paraId="230C3B1F" w14:textId="77777777" w:rsidR="002B06A0" w:rsidRDefault="002B06A0">
      <w:pPr>
        <w:jc w:val="center"/>
        <w:rPr>
          <w:rFonts w:ascii="Times New Roman" w:eastAsia="Times New Roman" w:hAnsi="Times New Roman" w:cs="Times New Roman"/>
          <w:sz w:val="24"/>
          <w:szCs w:val="24"/>
        </w:rPr>
      </w:pPr>
    </w:p>
    <w:p w14:paraId="2744C7D0" w14:textId="77777777" w:rsidR="002B06A0"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To: Tabrez Y. Ebrahim</w:t>
      </w:r>
    </w:p>
    <w:p w14:paraId="14B24F35" w14:textId="77777777" w:rsidR="002B06A0" w:rsidRDefault="00000000">
      <w:pPr>
        <w:jc w:val="center"/>
      </w:pPr>
      <w:r>
        <w:br w:type="page"/>
      </w:r>
    </w:p>
    <w:p w14:paraId="17955329" w14:textId="77777777" w:rsidR="002B06A0" w:rsidRDefault="00000000">
      <w:pPr>
        <w:pStyle w:val="Heading1"/>
        <w:widowControl w:val="0"/>
        <w:spacing w:after="0" w:line="360" w:lineRule="auto"/>
      </w:pPr>
      <w:bookmarkStart w:id="0" w:name="_dwx4oom2j31" w:colFirst="0" w:colLast="0"/>
      <w:bookmarkEnd w:id="0"/>
      <w:r>
        <w:rPr>
          <w:rFonts w:ascii="Times New Roman" w:eastAsia="Times New Roman" w:hAnsi="Times New Roman" w:cs="Times New Roman"/>
          <w:b/>
          <w:color w:val="4A86E8"/>
        </w:rPr>
        <w:lastRenderedPageBreak/>
        <w:t>Executive Summary</w:t>
      </w:r>
    </w:p>
    <w:p w14:paraId="56A41A7E"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legal profession in the United States has been modifying its practices and policies to increase the representation of historically underrepresented ethnic/racial groups and gender identities in the legal profession. These policies extend to law schools, seeking to attract these historically excluded groups. This change in the University legal system is important since the American Bar Association (ABA) has implemented Standard 601, which outlines standards for diversity that schools must follow to obtain and keep accreditation. Regardless of these collective efforts, a more detailed description of the change in the student body and faculty members in the accredited schools is required before reviewing the effectiveness of the policies. Therefore, this project aims to perform a descriptive analysis of the distribution and change of ethnicity and gender in U.S. law schools between 2017 and 2023.</w:t>
      </w:r>
    </w:p>
    <w:p w14:paraId="7099425D" w14:textId="77777777" w:rsidR="002B06A0" w:rsidRDefault="002B06A0">
      <w:pPr>
        <w:widowControl w:val="0"/>
        <w:spacing w:line="360" w:lineRule="auto"/>
        <w:rPr>
          <w:rFonts w:ascii="Times New Roman" w:eastAsia="Times New Roman" w:hAnsi="Times New Roman" w:cs="Times New Roman"/>
          <w:sz w:val="24"/>
          <w:szCs w:val="24"/>
        </w:rPr>
      </w:pPr>
    </w:p>
    <w:p w14:paraId="4293EDE2"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objectives are to identify national trends for first-year students by gender and ethnicity for each year, from 2017 – 2023. We aim to identify the schools that have changed their student body and faculty members the most and the least. </w:t>
      </w:r>
    </w:p>
    <w:p w14:paraId="4019D9EF" w14:textId="77777777" w:rsidR="002B06A0" w:rsidRDefault="00000000">
      <w:pPr>
        <w:widowControl w:val="0"/>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From our research we found a statistically significant correlation (~0.8) between the proportion of BIPOC faculty and students and a weak relationship between the gender identity of faculty and students. Although these findings do not imply a causal relationship, they show that faculty profiles match students' profiles and that higher diversity in faculty is associated with higher diversity in students (and vice versa).</w:t>
      </w:r>
    </w:p>
    <w:p w14:paraId="3ACA6FB4" w14:textId="77777777" w:rsidR="002B06A0" w:rsidRDefault="002B06A0">
      <w:pPr>
        <w:pStyle w:val="Heading1"/>
        <w:widowControl w:val="0"/>
        <w:spacing w:before="240" w:after="0" w:line="360" w:lineRule="auto"/>
        <w:jc w:val="both"/>
        <w:rPr>
          <w:rFonts w:ascii="Times New Roman" w:eastAsia="Times New Roman" w:hAnsi="Times New Roman" w:cs="Times New Roman"/>
          <w:b/>
          <w:color w:val="4A86E8"/>
          <w:sz w:val="34"/>
          <w:szCs w:val="34"/>
          <w:highlight w:val="white"/>
        </w:rPr>
      </w:pPr>
      <w:bookmarkStart w:id="1" w:name="_4vvt3nmvkh80" w:colFirst="0" w:colLast="0"/>
      <w:bookmarkEnd w:id="1"/>
    </w:p>
    <w:p w14:paraId="032C29FB" w14:textId="77777777" w:rsidR="002B06A0" w:rsidRDefault="002B06A0">
      <w:pPr>
        <w:pStyle w:val="Heading1"/>
        <w:widowControl w:val="0"/>
        <w:spacing w:after="0" w:line="360" w:lineRule="auto"/>
        <w:rPr>
          <w:rFonts w:ascii="Times New Roman" w:eastAsia="Times New Roman" w:hAnsi="Times New Roman" w:cs="Times New Roman"/>
          <w:b/>
          <w:color w:val="4A86E8"/>
        </w:rPr>
      </w:pPr>
      <w:bookmarkStart w:id="2" w:name="_lr3g6miorjby" w:colFirst="0" w:colLast="0"/>
      <w:bookmarkEnd w:id="2"/>
    </w:p>
    <w:p w14:paraId="505330A3" w14:textId="77777777" w:rsidR="002B06A0" w:rsidRDefault="002B06A0"/>
    <w:p w14:paraId="227DCEBC" w14:textId="77777777" w:rsidR="002B06A0" w:rsidRDefault="002B06A0"/>
    <w:p w14:paraId="4F70D3E5" w14:textId="77777777" w:rsidR="002B06A0" w:rsidRDefault="002B06A0"/>
    <w:p w14:paraId="367DCA9D" w14:textId="77777777" w:rsidR="002B06A0" w:rsidRDefault="002B06A0"/>
    <w:p w14:paraId="12D2BB62" w14:textId="77777777" w:rsidR="002B06A0" w:rsidRDefault="002B06A0"/>
    <w:p w14:paraId="396B69FB" w14:textId="77777777" w:rsidR="002B06A0" w:rsidRDefault="002B06A0"/>
    <w:p w14:paraId="68CD91AE" w14:textId="77777777" w:rsidR="002B06A0" w:rsidRDefault="00000000">
      <w:pPr>
        <w:pStyle w:val="Heading1"/>
        <w:widowControl w:val="0"/>
        <w:spacing w:after="0" w:line="360" w:lineRule="auto"/>
        <w:rPr>
          <w:rFonts w:ascii="Times New Roman" w:eastAsia="Times New Roman" w:hAnsi="Times New Roman" w:cs="Times New Roman"/>
          <w:b/>
          <w:color w:val="4A86E8"/>
        </w:rPr>
      </w:pPr>
      <w:bookmarkStart w:id="3" w:name="_w5uapeab8dso" w:colFirst="0" w:colLast="0"/>
      <w:bookmarkEnd w:id="3"/>
      <w:r>
        <w:rPr>
          <w:rFonts w:ascii="Times New Roman" w:eastAsia="Times New Roman" w:hAnsi="Times New Roman" w:cs="Times New Roman"/>
          <w:b/>
          <w:color w:val="4A86E8"/>
        </w:rPr>
        <w:lastRenderedPageBreak/>
        <w:t>Table of Contents</w:t>
      </w:r>
    </w:p>
    <w:sdt>
      <w:sdtPr>
        <w:id w:val="-1342003669"/>
        <w:docPartObj>
          <w:docPartGallery w:val="Table of Contents"/>
          <w:docPartUnique/>
        </w:docPartObj>
      </w:sdtPr>
      <w:sdtContent>
        <w:p w14:paraId="315AB5B3" w14:textId="77777777" w:rsidR="002B06A0" w:rsidRDefault="00000000">
          <w:pPr>
            <w:widowControl w:val="0"/>
            <w:tabs>
              <w:tab w:val="right" w:leader="dot" w:pos="12000"/>
            </w:tabs>
            <w:spacing w:before="60" w:line="240" w:lineRule="auto"/>
            <w:rPr>
              <w:b/>
              <w:color w:val="000000"/>
            </w:rPr>
          </w:pPr>
          <w:r>
            <w:fldChar w:fldCharType="begin"/>
          </w:r>
          <w:r>
            <w:instrText xml:space="preserve"> TOC \h \u \z \t "Heading 1,1,Heading 2,2,Heading 3,3,Heading 4,4,Heading 5,5,Heading 6,6,"</w:instrText>
          </w:r>
          <w:r>
            <w:fldChar w:fldCharType="separate"/>
          </w:r>
          <w:hyperlink w:anchor="_dwx4oom2j31">
            <w:r>
              <w:rPr>
                <w:rFonts w:ascii="Times New Roman" w:eastAsia="Times New Roman" w:hAnsi="Times New Roman" w:cs="Times New Roman"/>
                <w:b/>
                <w:color w:val="000000"/>
                <w:sz w:val="24"/>
                <w:szCs w:val="24"/>
              </w:rPr>
              <w:t>Executive Summary</w:t>
            </w:r>
            <w:r>
              <w:rPr>
                <w:rFonts w:ascii="Times New Roman" w:eastAsia="Times New Roman" w:hAnsi="Times New Roman" w:cs="Times New Roman"/>
                <w:b/>
                <w:color w:val="000000"/>
                <w:sz w:val="24"/>
                <w:szCs w:val="24"/>
              </w:rPr>
              <w:tab/>
              <w:t>2</w:t>
            </w:r>
          </w:hyperlink>
        </w:p>
        <w:p w14:paraId="7FF966AB" w14:textId="77777777" w:rsidR="002B06A0" w:rsidRDefault="00000000">
          <w:pPr>
            <w:widowControl w:val="0"/>
            <w:tabs>
              <w:tab w:val="right" w:leader="dot" w:pos="12000"/>
            </w:tabs>
            <w:spacing w:before="60" w:line="240" w:lineRule="auto"/>
            <w:rPr>
              <w:b/>
              <w:color w:val="000000"/>
            </w:rPr>
          </w:pPr>
          <w:hyperlink w:anchor="_w5uapeab8dso">
            <w:r>
              <w:rPr>
                <w:rFonts w:ascii="Times New Roman" w:eastAsia="Times New Roman" w:hAnsi="Times New Roman" w:cs="Times New Roman"/>
                <w:b/>
                <w:color w:val="000000"/>
                <w:sz w:val="24"/>
                <w:szCs w:val="24"/>
              </w:rPr>
              <w:t>Table of Contents</w:t>
            </w:r>
            <w:r>
              <w:rPr>
                <w:rFonts w:ascii="Times New Roman" w:eastAsia="Times New Roman" w:hAnsi="Times New Roman" w:cs="Times New Roman"/>
                <w:b/>
                <w:color w:val="000000"/>
                <w:sz w:val="24"/>
                <w:szCs w:val="24"/>
              </w:rPr>
              <w:tab/>
              <w:t>3</w:t>
            </w:r>
          </w:hyperlink>
        </w:p>
        <w:p w14:paraId="1DE4BBBD" w14:textId="77777777" w:rsidR="002B06A0" w:rsidRDefault="00000000">
          <w:pPr>
            <w:widowControl w:val="0"/>
            <w:tabs>
              <w:tab w:val="right" w:leader="dot" w:pos="12000"/>
            </w:tabs>
            <w:spacing w:before="60" w:line="240" w:lineRule="auto"/>
            <w:rPr>
              <w:b/>
              <w:color w:val="000000"/>
            </w:rPr>
          </w:pPr>
          <w:hyperlink w:anchor="_9nesh8b0kz00">
            <w:r>
              <w:rPr>
                <w:rFonts w:ascii="Times New Roman" w:eastAsia="Times New Roman" w:hAnsi="Times New Roman" w:cs="Times New Roman"/>
                <w:b/>
                <w:color w:val="000000"/>
                <w:sz w:val="24"/>
                <w:szCs w:val="24"/>
              </w:rPr>
              <w:t>1. Project Description</w:t>
            </w:r>
            <w:r>
              <w:rPr>
                <w:rFonts w:ascii="Times New Roman" w:eastAsia="Times New Roman" w:hAnsi="Times New Roman" w:cs="Times New Roman"/>
                <w:b/>
                <w:color w:val="000000"/>
                <w:sz w:val="24"/>
                <w:szCs w:val="24"/>
              </w:rPr>
              <w:tab/>
              <w:t>5</w:t>
            </w:r>
          </w:hyperlink>
        </w:p>
        <w:p w14:paraId="6B0300D3" w14:textId="77777777" w:rsidR="002B06A0" w:rsidRDefault="00000000">
          <w:pPr>
            <w:widowControl w:val="0"/>
            <w:tabs>
              <w:tab w:val="right" w:leader="dot" w:pos="12000"/>
            </w:tabs>
            <w:spacing w:before="60" w:line="240" w:lineRule="auto"/>
            <w:ind w:left="360"/>
            <w:rPr>
              <w:color w:val="000000"/>
            </w:rPr>
          </w:pPr>
          <w:hyperlink w:anchor="_5jchwg4resqc">
            <w:r>
              <w:rPr>
                <w:rFonts w:ascii="Times New Roman" w:eastAsia="Times New Roman" w:hAnsi="Times New Roman" w:cs="Times New Roman"/>
                <w:color w:val="000000"/>
                <w:sz w:val="24"/>
                <w:szCs w:val="24"/>
              </w:rPr>
              <w:t>1.1 Background and Definitions</w:t>
            </w:r>
            <w:r>
              <w:rPr>
                <w:rFonts w:ascii="Times New Roman" w:eastAsia="Times New Roman" w:hAnsi="Times New Roman" w:cs="Times New Roman"/>
                <w:color w:val="000000"/>
                <w:sz w:val="24"/>
                <w:szCs w:val="24"/>
              </w:rPr>
              <w:tab/>
              <w:t>5</w:t>
            </w:r>
          </w:hyperlink>
        </w:p>
        <w:p w14:paraId="6D437D36" w14:textId="77777777" w:rsidR="002B06A0" w:rsidRDefault="00000000">
          <w:pPr>
            <w:widowControl w:val="0"/>
            <w:tabs>
              <w:tab w:val="right" w:leader="dot" w:pos="12000"/>
            </w:tabs>
            <w:spacing w:before="60" w:line="240" w:lineRule="auto"/>
            <w:ind w:left="360"/>
            <w:rPr>
              <w:color w:val="000000"/>
            </w:rPr>
          </w:pPr>
          <w:hyperlink w:anchor="_rem1divfthd7">
            <w:r>
              <w:rPr>
                <w:rFonts w:ascii="Times New Roman" w:eastAsia="Times New Roman" w:hAnsi="Times New Roman" w:cs="Times New Roman"/>
                <w:color w:val="000000"/>
                <w:sz w:val="24"/>
                <w:szCs w:val="24"/>
              </w:rPr>
              <w:t>1.2 Research Questions</w:t>
            </w:r>
            <w:r>
              <w:rPr>
                <w:rFonts w:ascii="Times New Roman" w:eastAsia="Times New Roman" w:hAnsi="Times New Roman" w:cs="Times New Roman"/>
                <w:color w:val="000000"/>
                <w:sz w:val="24"/>
                <w:szCs w:val="24"/>
              </w:rPr>
              <w:tab/>
              <w:t>6</w:t>
            </w:r>
          </w:hyperlink>
        </w:p>
        <w:p w14:paraId="51276372" w14:textId="77777777" w:rsidR="002B06A0" w:rsidRDefault="00000000">
          <w:pPr>
            <w:widowControl w:val="0"/>
            <w:tabs>
              <w:tab w:val="right" w:leader="dot" w:pos="12000"/>
            </w:tabs>
            <w:spacing w:before="60" w:line="240" w:lineRule="auto"/>
            <w:ind w:left="360"/>
            <w:rPr>
              <w:color w:val="000000"/>
            </w:rPr>
          </w:pPr>
          <w:hyperlink w:anchor="_wyqfh4simoie">
            <w:r>
              <w:rPr>
                <w:rFonts w:ascii="Times New Roman" w:eastAsia="Times New Roman" w:hAnsi="Times New Roman" w:cs="Times New Roman"/>
                <w:color w:val="000000"/>
                <w:sz w:val="24"/>
                <w:szCs w:val="24"/>
              </w:rPr>
              <w:t>1.3 Summary of Available Data</w:t>
            </w:r>
            <w:r>
              <w:rPr>
                <w:rFonts w:ascii="Times New Roman" w:eastAsia="Times New Roman" w:hAnsi="Times New Roman" w:cs="Times New Roman"/>
                <w:color w:val="000000"/>
                <w:sz w:val="24"/>
                <w:szCs w:val="24"/>
              </w:rPr>
              <w:tab/>
              <w:t>6</w:t>
            </w:r>
          </w:hyperlink>
        </w:p>
        <w:p w14:paraId="6F1EFCBB" w14:textId="77777777" w:rsidR="002B06A0" w:rsidRDefault="00000000">
          <w:pPr>
            <w:widowControl w:val="0"/>
            <w:tabs>
              <w:tab w:val="right" w:leader="dot" w:pos="12000"/>
            </w:tabs>
            <w:spacing w:before="60" w:line="240" w:lineRule="auto"/>
            <w:rPr>
              <w:rFonts w:ascii="Times New Roman" w:eastAsia="Times New Roman" w:hAnsi="Times New Roman" w:cs="Times New Roman"/>
              <w:b/>
              <w:color w:val="000000"/>
            </w:rPr>
          </w:pPr>
          <w:hyperlink w:anchor="_5yb4d35t1qte">
            <w:r>
              <w:rPr>
                <w:rFonts w:ascii="Times New Roman" w:eastAsia="Times New Roman" w:hAnsi="Times New Roman" w:cs="Times New Roman"/>
                <w:b/>
                <w:color w:val="000000"/>
                <w:sz w:val="24"/>
                <w:szCs w:val="24"/>
              </w:rPr>
              <w:t>2. Data Cleaning and Pre-Processing</w:t>
            </w:r>
            <w:r>
              <w:rPr>
                <w:rFonts w:ascii="Times New Roman" w:eastAsia="Times New Roman" w:hAnsi="Times New Roman" w:cs="Times New Roman"/>
                <w:b/>
                <w:color w:val="000000"/>
                <w:sz w:val="24"/>
                <w:szCs w:val="24"/>
              </w:rPr>
              <w:tab/>
              <w:t>9</w:t>
            </w:r>
          </w:hyperlink>
        </w:p>
        <w:p w14:paraId="12D2767E" w14:textId="77777777" w:rsidR="002B06A0"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ll03x6mu9o0m">
            <w:r>
              <w:rPr>
                <w:rFonts w:ascii="Times New Roman" w:eastAsia="Times New Roman" w:hAnsi="Times New Roman" w:cs="Times New Roman"/>
                <w:color w:val="000000"/>
              </w:rPr>
              <w:t>2.1 Raw Data</w:t>
            </w:r>
            <w:r>
              <w:rPr>
                <w:rFonts w:ascii="Times New Roman" w:eastAsia="Times New Roman" w:hAnsi="Times New Roman" w:cs="Times New Roman"/>
                <w:color w:val="000000"/>
              </w:rPr>
              <w:tab/>
              <w:t>9</w:t>
            </w:r>
          </w:hyperlink>
        </w:p>
        <w:p w14:paraId="2F186A42" w14:textId="77777777" w:rsidR="002B06A0"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t3j5881e0zp7">
            <w:r>
              <w:rPr>
                <w:rFonts w:ascii="Times New Roman" w:eastAsia="Times New Roman" w:hAnsi="Times New Roman" w:cs="Times New Roman"/>
                <w:color w:val="000000"/>
                <w:sz w:val="24"/>
                <w:szCs w:val="24"/>
              </w:rPr>
              <w:t>2.2 Data Pre-Processing</w:t>
            </w:r>
            <w:r>
              <w:rPr>
                <w:rFonts w:ascii="Times New Roman" w:eastAsia="Times New Roman" w:hAnsi="Times New Roman" w:cs="Times New Roman"/>
                <w:color w:val="000000"/>
                <w:sz w:val="24"/>
                <w:szCs w:val="24"/>
              </w:rPr>
              <w:tab/>
              <w:t>11</w:t>
            </w:r>
          </w:hyperlink>
        </w:p>
        <w:p w14:paraId="56B13F71" w14:textId="77777777" w:rsidR="002B06A0"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6sizuwq8eyu3">
            <w:r>
              <w:rPr>
                <w:rFonts w:ascii="Times New Roman" w:eastAsia="Times New Roman" w:hAnsi="Times New Roman" w:cs="Times New Roman"/>
                <w:color w:val="000000"/>
                <w:sz w:val="24"/>
                <w:szCs w:val="24"/>
              </w:rPr>
              <w:t>2.3 Final Datasets</w:t>
            </w:r>
            <w:r>
              <w:rPr>
                <w:rFonts w:ascii="Times New Roman" w:eastAsia="Times New Roman" w:hAnsi="Times New Roman" w:cs="Times New Roman"/>
                <w:color w:val="000000"/>
                <w:sz w:val="24"/>
                <w:szCs w:val="24"/>
              </w:rPr>
              <w:tab/>
              <w:t>13</w:t>
            </w:r>
          </w:hyperlink>
        </w:p>
        <w:p w14:paraId="68DBA73E" w14:textId="77777777" w:rsidR="002B06A0" w:rsidRDefault="00000000">
          <w:pPr>
            <w:widowControl w:val="0"/>
            <w:tabs>
              <w:tab w:val="right" w:leader="dot" w:pos="12000"/>
            </w:tabs>
            <w:spacing w:before="60" w:line="240" w:lineRule="auto"/>
            <w:ind w:left="360"/>
            <w:rPr>
              <w:rFonts w:ascii="Times New Roman" w:eastAsia="Times New Roman" w:hAnsi="Times New Roman" w:cs="Times New Roman"/>
              <w:color w:val="000000"/>
            </w:rPr>
          </w:pPr>
          <w:hyperlink w:anchor="_9bydnpsyg7z3">
            <w:r>
              <w:rPr>
                <w:rFonts w:ascii="Times New Roman" w:eastAsia="Times New Roman" w:hAnsi="Times New Roman" w:cs="Times New Roman"/>
                <w:color w:val="000000"/>
              </w:rPr>
              <w:t>2.4 Time Range Consideration</w:t>
            </w:r>
            <w:r>
              <w:rPr>
                <w:rFonts w:ascii="Times New Roman" w:eastAsia="Times New Roman" w:hAnsi="Times New Roman" w:cs="Times New Roman"/>
                <w:color w:val="000000"/>
              </w:rPr>
              <w:tab/>
              <w:t>15</w:t>
            </w:r>
          </w:hyperlink>
        </w:p>
        <w:p w14:paraId="4DABE385" w14:textId="77777777" w:rsidR="002B06A0" w:rsidRDefault="00000000">
          <w:pPr>
            <w:widowControl w:val="0"/>
            <w:tabs>
              <w:tab w:val="right" w:leader="dot" w:pos="12000"/>
            </w:tabs>
            <w:spacing w:before="60" w:line="240" w:lineRule="auto"/>
            <w:rPr>
              <w:rFonts w:ascii="Times New Roman" w:eastAsia="Times New Roman" w:hAnsi="Times New Roman" w:cs="Times New Roman"/>
              <w:b/>
              <w:color w:val="000000"/>
            </w:rPr>
          </w:pPr>
          <w:hyperlink w:anchor="_j66j694h1qv5">
            <w:r>
              <w:rPr>
                <w:rFonts w:ascii="Times New Roman" w:eastAsia="Times New Roman" w:hAnsi="Times New Roman" w:cs="Times New Roman"/>
                <w:b/>
                <w:color w:val="000000"/>
              </w:rPr>
              <w:t>3. Exploratory Data Analysis</w:t>
            </w:r>
            <w:r>
              <w:rPr>
                <w:rFonts w:ascii="Times New Roman" w:eastAsia="Times New Roman" w:hAnsi="Times New Roman" w:cs="Times New Roman"/>
                <w:b/>
                <w:color w:val="000000"/>
              </w:rPr>
              <w:tab/>
              <w:t>15</w:t>
            </w:r>
          </w:hyperlink>
        </w:p>
        <w:p w14:paraId="564431AB" w14:textId="77777777" w:rsidR="002B06A0" w:rsidRDefault="00000000">
          <w:pPr>
            <w:widowControl w:val="0"/>
            <w:tabs>
              <w:tab w:val="right" w:leader="dot" w:pos="12000"/>
            </w:tabs>
            <w:spacing w:before="60" w:line="240" w:lineRule="auto"/>
            <w:ind w:left="360"/>
            <w:rPr>
              <w:color w:val="000000"/>
            </w:rPr>
          </w:pPr>
          <w:hyperlink w:anchor="_9rpow99f7szw">
            <w:r>
              <w:rPr>
                <w:rFonts w:ascii="Times New Roman" w:eastAsia="Times New Roman" w:hAnsi="Times New Roman" w:cs="Times New Roman"/>
                <w:color w:val="000000"/>
                <w:sz w:val="24"/>
                <w:szCs w:val="24"/>
              </w:rPr>
              <w:t>3.1 Student Data</w:t>
            </w:r>
            <w:r>
              <w:rPr>
                <w:rFonts w:ascii="Times New Roman" w:eastAsia="Times New Roman" w:hAnsi="Times New Roman" w:cs="Times New Roman"/>
                <w:color w:val="000000"/>
                <w:sz w:val="24"/>
                <w:szCs w:val="24"/>
              </w:rPr>
              <w:tab/>
              <w:t>16</w:t>
            </w:r>
          </w:hyperlink>
        </w:p>
        <w:p w14:paraId="11324A7C" w14:textId="77777777" w:rsidR="002B06A0" w:rsidRDefault="00000000">
          <w:pPr>
            <w:widowControl w:val="0"/>
            <w:tabs>
              <w:tab w:val="right" w:leader="dot" w:pos="12000"/>
            </w:tabs>
            <w:spacing w:before="60" w:line="240" w:lineRule="auto"/>
            <w:ind w:left="720"/>
            <w:rPr>
              <w:color w:val="000000"/>
            </w:rPr>
          </w:pPr>
          <w:hyperlink w:anchor="_uoerb421na78">
            <w:r>
              <w:rPr>
                <w:rFonts w:ascii="Times New Roman" w:eastAsia="Times New Roman" w:hAnsi="Times New Roman" w:cs="Times New Roman"/>
                <w:color w:val="000000"/>
                <w:sz w:val="24"/>
                <w:szCs w:val="24"/>
              </w:rPr>
              <w:t>3.1.1 National Trends</w:t>
            </w:r>
            <w:r>
              <w:rPr>
                <w:rFonts w:ascii="Times New Roman" w:eastAsia="Times New Roman" w:hAnsi="Times New Roman" w:cs="Times New Roman"/>
                <w:color w:val="000000"/>
                <w:sz w:val="24"/>
                <w:szCs w:val="24"/>
              </w:rPr>
              <w:tab/>
              <w:t>16</w:t>
            </w:r>
          </w:hyperlink>
        </w:p>
        <w:p w14:paraId="516036F6" w14:textId="77777777" w:rsidR="002B06A0" w:rsidRDefault="00000000">
          <w:pPr>
            <w:widowControl w:val="0"/>
            <w:tabs>
              <w:tab w:val="right" w:leader="dot" w:pos="12000"/>
            </w:tabs>
            <w:spacing w:before="60" w:line="240" w:lineRule="auto"/>
            <w:ind w:left="720"/>
            <w:rPr>
              <w:color w:val="000000"/>
            </w:rPr>
          </w:pPr>
          <w:hyperlink w:anchor="_v3hev48nb9oj">
            <w:r>
              <w:rPr>
                <w:rFonts w:ascii="Times New Roman" w:eastAsia="Times New Roman" w:hAnsi="Times New Roman" w:cs="Times New Roman"/>
                <w:color w:val="000000"/>
                <w:sz w:val="24"/>
                <w:szCs w:val="24"/>
              </w:rPr>
              <w:t>3.1.2 Trends by State</w:t>
            </w:r>
            <w:r>
              <w:rPr>
                <w:rFonts w:ascii="Times New Roman" w:eastAsia="Times New Roman" w:hAnsi="Times New Roman" w:cs="Times New Roman"/>
                <w:color w:val="000000"/>
                <w:sz w:val="24"/>
                <w:szCs w:val="24"/>
              </w:rPr>
              <w:tab/>
              <w:t>19</w:t>
            </w:r>
          </w:hyperlink>
        </w:p>
        <w:p w14:paraId="732952E1" w14:textId="77777777" w:rsidR="002B06A0" w:rsidRDefault="00000000">
          <w:pPr>
            <w:widowControl w:val="0"/>
            <w:tabs>
              <w:tab w:val="right" w:leader="dot" w:pos="12000"/>
            </w:tabs>
            <w:spacing w:before="60" w:line="240" w:lineRule="auto"/>
            <w:ind w:left="360"/>
            <w:rPr>
              <w:color w:val="000000"/>
            </w:rPr>
          </w:pPr>
          <w:hyperlink w:anchor="_49sxbai19z7t">
            <w:r>
              <w:rPr>
                <w:rFonts w:ascii="Times New Roman" w:eastAsia="Times New Roman" w:hAnsi="Times New Roman" w:cs="Times New Roman"/>
                <w:color w:val="000000"/>
                <w:sz w:val="24"/>
                <w:szCs w:val="24"/>
              </w:rPr>
              <w:t>3.2 Faculty Data</w:t>
            </w:r>
            <w:r>
              <w:rPr>
                <w:rFonts w:ascii="Times New Roman" w:eastAsia="Times New Roman" w:hAnsi="Times New Roman" w:cs="Times New Roman"/>
                <w:color w:val="000000"/>
                <w:sz w:val="24"/>
                <w:szCs w:val="24"/>
              </w:rPr>
              <w:tab/>
              <w:t>22</w:t>
            </w:r>
          </w:hyperlink>
        </w:p>
        <w:p w14:paraId="135D87F0" w14:textId="77777777" w:rsidR="002B06A0" w:rsidRDefault="00000000">
          <w:pPr>
            <w:widowControl w:val="0"/>
            <w:tabs>
              <w:tab w:val="right" w:leader="dot" w:pos="12000"/>
            </w:tabs>
            <w:spacing w:before="60" w:line="240" w:lineRule="auto"/>
            <w:ind w:left="720"/>
            <w:rPr>
              <w:color w:val="000000"/>
            </w:rPr>
          </w:pPr>
          <w:hyperlink w:anchor="_rxzoz7kplxom">
            <w:r>
              <w:rPr>
                <w:rFonts w:ascii="Times New Roman" w:eastAsia="Times New Roman" w:hAnsi="Times New Roman" w:cs="Times New Roman"/>
                <w:color w:val="000000"/>
                <w:sz w:val="24"/>
                <w:szCs w:val="24"/>
              </w:rPr>
              <w:t>3.2.1 National Trends</w:t>
            </w:r>
            <w:r>
              <w:rPr>
                <w:rFonts w:ascii="Times New Roman" w:eastAsia="Times New Roman" w:hAnsi="Times New Roman" w:cs="Times New Roman"/>
                <w:color w:val="000000"/>
                <w:sz w:val="24"/>
                <w:szCs w:val="24"/>
              </w:rPr>
              <w:tab/>
              <w:t>22</w:t>
            </w:r>
          </w:hyperlink>
        </w:p>
        <w:p w14:paraId="0634C1F5" w14:textId="77777777" w:rsidR="002B06A0" w:rsidRDefault="00000000">
          <w:pPr>
            <w:widowControl w:val="0"/>
            <w:tabs>
              <w:tab w:val="right" w:leader="dot" w:pos="12000"/>
            </w:tabs>
            <w:spacing w:before="60" w:line="240" w:lineRule="auto"/>
            <w:ind w:left="720"/>
            <w:rPr>
              <w:color w:val="000000"/>
            </w:rPr>
          </w:pPr>
          <w:hyperlink w:anchor="_uv53wa7z6djo">
            <w:r>
              <w:rPr>
                <w:rFonts w:ascii="Times New Roman" w:eastAsia="Times New Roman" w:hAnsi="Times New Roman" w:cs="Times New Roman"/>
                <w:color w:val="000000"/>
                <w:sz w:val="24"/>
                <w:szCs w:val="24"/>
              </w:rPr>
              <w:t>3.2.2 Trends by State</w:t>
            </w:r>
            <w:r>
              <w:rPr>
                <w:rFonts w:ascii="Times New Roman" w:eastAsia="Times New Roman" w:hAnsi="Times New Roman" w:cs="Times New Roman"/>
                <w:color w:val="000000"/>
                <w:sz w:val="24"/>
                <w:szCs w:val="24"/>
              </w:rPr>
              <w:tab/>
              <w:t>25</w:t>
            </w:r>
          </w:hyperlink>
        </w:p>
        <w:p w14:paraId="31017739" w14:textId="77777777" w:rsidR="002B06A0" w:rsidRDefault="00000000">
          <w:pPr>
            <w:widowControl w:val="0"/>
            <w:tabs>
              <w:tab w:val="right" w:leader="dot" w:pos="12000"/>
            </w:tabs>
            <w:spacing w:before="60" w:line="240" w:lineRule="auto"/>
            <w:rPr>
              <w:b/>
              <w:color w:val="000000"/>
            </w:rPr>
          </w:pPr>
          <w:hyperlink w:anchor="_428g6i8cuxiv">
            <w:r>
              <w:rPr>
                <w:rFonts w:ascii="Times New Roman" w:eastAsia="Times New Roman" w:hAnsi="Times New Roman" w:cs="Times New Roman"/>
                <w:color w:val="000000"/>
                <w:sz w:val="24"/>
                <w:szCs w:val="24"/>
              </w:rPr>
              <w:t>4. Methodology</w:t>
            </w:r>
            <w:r>
              <w:rPr>
                <w:rFonts w:ascii="Times New Roman" w:eastAsia="Times New Roman" w:hAnsi="Times New Roman" w:cs="Times New Roman"/>
                <w:color w:val="000000"/>
                <w:sz w:val="24"/>
                <w:szCs w:val="24"/>
              </w:rPr>
              <w:tab/>
              <w:t>28</w:t>
            </w:r>
          </w:hyperlink>
        </w:p>
        <w:p w14:paraId="2047876C" w14:textId="77777777" w:rsidR="002B06A0" w:rsidRDefault="00000000">
          <w:pPr>
            <w:widowControl w:val="0"/>
            <w:tabs>
              <w:tab w:val="right" w:leader="dot" w:pos="12000"/>
            </w:tabs>
            <w:spacing w:before="60" w:line="240" w:lineRule="auto"/>
            <w:ind w:left="360"/>
            <w:rPr>
              <w:color w:val="000000"/>
            </w:rPr>
          </w:pPr>
          <w:hyperlink w:anchor="_2qbwupulme27">
            <w:r>
              <w:rPr>
                <w:rFonts w:ascii="Times New Roman" w:eastAsia="Times New Roman" w:hAnsi="Times New Roman" w:cs="Times New Roman"/>
                <w:color w:val="000000"/>
              </w:rPr>
              <w:t>4.1 Change in ethnicity and gender</w:t>
            </w:r>
            <w:r>
              <w:rPr>
                <w:rFonts w:ascii="Times New Roman" w:eastAsia="Times New Roman" w:hAnsi="Times New Roman" w:cs="Times New Roman"/>
                <w:color w:val="000000"/>
              </w:rPr>
              <w:tab/>
              <w:t>28</w:t>
            </w:r>
          </w:hyperlink>
        </w:p>
        <w:p w14:paraId="7322F92C" w14:textId="77777777" w:rsidR="002B06A0" w:rsidRDefault="00000000">
          <w:pPr>
            <w:widowControl w:val="0"/>
            <w:tabs>
              <w:tab w:val="right" w:leader="dot" w:pos="12000"/>
            </w:tabs>
            <w:spacing w:before="60" w:line="240" w:lineRule="auto"/>
            <w:ind w:left="360"/>
            <w:rPr>
              <w:color w:val="000000"/>
            </w:rPr>
          </w:pPr>
          <w:hyperlink w:anchor="_63thwfnf3are">
            <w:r>
              <w:rPr>
                <w:rFonts w:ascii="Times New Roman" w:eastAsia="Times New Roman" w:hAnsi="Times New Roman" w:cs="Times New Roman"/>
                <w:color w:val="000000"/>
              </w:rPr>
              <w:t>4.2 Faculty and Student Profiles</w:t>
            </w:r>
            <w:r>
              <w:rPr>
                <w:rFonts w:ascii="Times New Roman" w:eastAsia="Times New Roman" w:hAnsi="Times New Roman" w:cs="Times New Roman"/>
                <w:color w:val="000000"/>
              </w:rPr>
              <w:tab/>
              <w:t>28</w:t>
            </w:r>
          </w:hyperlink>
        </w:p>
        <w:p w14:paraId="1FBDFD01" w14:textId="77777777" w:rsidR="002B06A0" w:rsidRDefault="00000000">
          <w:pPr>
            <w:widowControl w:val="0"/>
            <w:tabs>
              <w:tab w:val="right" w:leader="dot" w:pos="12000"/>
            </w:tabs>
            <w:spacing w:before="60" w:line="240" w:lineRule="auto"/>
            <w:rPr>
              <w:b/>
              <w:color w:val="000000"/>
            </w:rPr>
          </w:pPr>
          <w:hyperlink w:anchor="_h8o4rky2zs3g">
            <w:r>
              <w:rPr>
                <w:rFonts w:ascii="Times New Roman" w:eastAsia="Times New Roman" w:hAnsi="Times New Roman" w:cs="Times New Roman"/>
                <w:b/>
                <w:color w:val="000000"/>
                <w:sz w:val="24"/>
                <w:szCs w:val="24"/>
              </w:rPr>
              <w:t>5. Results</w:t>
            </w:r>
            <w:r>
              <w:rPr>
                <w:rFonts w:ascii="Times New Roman" w:eastAsia="Times New Roman" w:hAnsi="Times New Roman" w:cs="Times New Roman"/>
                <w:b/>
                <w:color w:val="000000"/>
                <w:sz w:val="24"/>
                <w:szCs w:val="24"/>
              </w:rPr>
              <w:tab/>
              <w:t>30</w:t>
            </w:r>
          </w:hyperlink>
        </w:p>
        <w:p w14:paraId="569FD81E" w14:textId="77777777" w:rsidR="002B06A0" w:rsidRDefault="00000000">
          <w:pPr>
            <w:widowControl w:val="0"/>
            <w:tabs>
              <w:tab w:val="right" w:leader="dot" w:pos="12000"/>
            </w:tabs>
            <w:spacing w:before="60" w:line="240" w:lineRule="auto"/>
            <w:ind w:left="360"/>
            <w:rPr>
              <w:color w:val="000000"/>
            </w:rPr>
          </w:pPr>
          <w:hyperlink w:anchor="_aowxvefj71d3">
            <w:r>
              <w:rPr>
                <w:rFonts w:ascii="Times New Roman" w:eastAsia="Times New Roman" w:hAnsi="Times New Roman" w:cs="Times New Roman"/>
                <w:color w:val="000000"/>
                <w:sz w:val="24"/>
                <w:szCs w:val="24"/>
              </w:rPr>
              <w:t>5.1 Change in ethnicity and gender from 2017 to 2023</w:t>
            </w:r>
            <w:r>
              <w:rPr>
                <w:rFonts w:ascii="Times New Roman" w:eastAsia="Times New Roman" w:hAnsi="Times New Roman" w:cs="Times New Roman"/>
                <w:color w:val="000000"/>
                <w:sz w:val="24"/>
                <w:szCs w:val="24"/>
              </w:rPr>
              <w:tab/>
              <w:t>30</w:t>
            </w:r>
          </w:hyperlink>
        </w:p>
        <w:p w14:paraId="4D32DF0C" w14:textId="77777777" w:rsidR="002B06A0" w:rsidRDefault="00000000">
          <w:pPr>
            <w:widowControl w:val="0"/>
            <w:tabs>
              <w:tab w:val="right" w:leader="dot" w:pos="12000"/>
            </w:tabs>
            <w:spacing w:before="60" w:line="240" w:lineRule="auto"/>
            <w:ind w:left="360"/>
            <w:rPr>
              <w:color w:val="000000"/>
            </w:rPr>
          </w:pPr>
          <w:hyperlink w:anchor="_yrol0qo5ijk7">
            <w:r>
              <w:rPr>
                <w:rFonts w:ascii="Times New Roman" w:eastAsia="Times New Roman" w:hAnsi="Times New Roman" w:cs="Times New Roman"/>
                <w:color w:val="000000"/>
                <w:sz w:val="24"/>
                <w:szCs w:val="24"/>
              </w:rPr>
              <w:t>5.2 Faculty and Student Profiles</w:t>
            </w:r>
            <w:r>
              <w:rPr>
                <w:rFonts w:ascii="Times New Roman" w:eastAsia="Times New Roman" w:hAnsi="Times New Roman" w:cs="Times New Roman"/>
                <w:color w:val="000000"/>
                <w:sz w:val="24"/>
                <w:szCs w:val="24"/>
              </w:rPr>
              <w:tab/>
              <w:t>38</w:t>
            </w:r>
          </w:hyperlink>
        </w:p>
        <w:p w14:paraId="33A3BBA2" w14:textId="77777777" w:rsidR="002B06A0" w:rsidRDefault="00000000">
          <w:pPr>
            <w:widowControl w:val="0"/>
            <w:tabs>
              <w:tab w:val="right" w:leader="dot" w:pos="12000"/>
            </w:tabs>
            <w:spacing w:before="60" w:line="240" w:lineRule="auto"/>
            <w:ind w:left="720"/>
            <w:rPr>
              <w:color w:val="000000"/>
            </w:rPr>
          </w:pPr>
          <w:hyperlink w:anchor="_2clqus6sq27b">
            <w:r>
              <w:rPr>
                <w:rFonts w:ascii="Times New Roman" w:eastAsia="Times New Roman" w:hAnsi="Times New Roman" w:cs="Times New Roman"/>
                <w:color w:val="000000"/>
              </w:rPr>
              <w:t>5.2.1 Student-Faculty Ethnicity Profiles</w:t>
            </w:r>
            <w:r>
              <w:rPr>
                <w:rFonts w:ascii="Times New Roman" w:eastAsia="Times New Roman" w:hAnsi="Times New Roman" w:cs="Times New Roman"/>
                <w:color w:val="000000"/>
              </w:rPr>
              <w:tab/>
              <w:t>38</w:t>
            </w:r>
          </w:hyperlink>
        </w:p>
        <w:p w14:paraId="2B61FB63" w14:textId="77777777" w:rsidR="002B06A0" w:rsidRDefault="00000000">
          <w:pPr>
            <w:widowControl w:val="0"/>
            <w:tabs>
              <w:tab w:val="right" w:leader="dot" w:pos="12000"/>
            </w:tabs>
            <w:spacing w:before="60" w:line="240" w:lineRule="auto"/>
            <w:ind w:left="720"/>
            <w:rPr>
              <w:color w:val="000000"/>
            </w:rPr>
          </w:pPr>
          <w:hyperlink w:anchor="_vgqc1x2fezd3">
            <w:r>
              <w:rPr>
                <w:rFonts w:ascii="Times New Roman" w:eastAsia="Times New Roman" w:hAnsi="Times New Roman" w:cs="Times New Roman"/>
                <w:color w:val="000000"/>
              </w:rPr>
              <w:t>5.2.2 Student-Faculty Gender Profiles</w:t>
            </w:r>
            <w:r>
              <w:rPr>
                <w:rFonts w:ascii="Times New Roman" w:eastAsia="Times New Roman" w:hAnsi="Times New Roman" w:cs="Times New Roman"/>
                <w:color w:val="000000"/>
              </w:rPr>
              <w:tab/>
              <w:t>41</w:t>
            </w:r>
          </w:hyperlink>
        </w:p>
        <w:p w14:paraId="68F5CE05" w14:textId="77777777" w:rsidR="002B06A0" w:rsidRDefault="00000000">
          <w:pPr>
            <w:widowControl w:val="0"/>
            <w:tabs>
              <w:tab w:val="right" w:leader="dot" w:pos="12000"/>
            </w:tabs>
            <w:spacing w:before="60" w:line="240" w:lineRule="auto"/>
            <w:rPr>
              <w:b/>
              <w:color w:val="000000"/>
            </w:rPr>
          </w:pPr>
          <w:hyperlink w:anchor="_7estsc7o16ud">
            <w:r>
              <w:rPr>
                <w:rFonts w:ascii="Times New Roman" w:eastAsia="Times New Roman" w:hAnsi="Times New Roman" w:cs="Times New Roman"/>
                <w:b/>
                <w:color w:val="000000"/>
                <w:sz w:val="24"/>
                <w:szCs w:val="24"/>
              </w:rPr>
              <w:t>6. Conclusions</w:t>
            </w:r>
            <w:r>
              <w:rPr>
                <w:rFonts w:ascii="Times New Roman" w:eastAsia="Times New Roman" w:hAnsi="Times New Roman" w:cs="Times New Roman"/>
                <w:b/>
                <w:color w:val="000000"/>
                <w:sz w:val="24"/>
                <w:szCs w:val="24"/>
              </w:rPr>
              <w:tab/>
              <w:t>44</w:t>
            </w:r>
          </w:hyperlink>
        </w:p>
        <w:p w14:paraId="38ED737A" w14:textId="77777777" w:rsidR="002B06A0" w:rsidRDefault="00000000">
          <w:pPr>
            <w:widowControl w:val="0"/>
            <w:tabs>
              <w:tab w:val="right" w:leader="dot" w:pos="12000"/>
            </w:tabs>
            <w:spacing w:before="60" w:line="240" w:lineRule="auto"/>
            <w:rPr>
              <w:b/>
              <w:color w:val="000000"/>
            </w:rPr>
          </w:pPr>
          <w:hyperlink w:anchor="_33csc7gfg3c9">
            <w:r>
              <w:rPr>
                <w:rFonts w:ascii="Times New Roman" w:eastAsia="Times New Roman" w:hAnsi="Times New Roman" w:cs="Times New Roman"/>
                <w:b/>
                <w:color w:val="000000"/>
                <w:sz w:val="24"/>
                <w:szCs w:val="24"/>
              </w:rPr>
              <w:t>7. Considerations and Data Limitations</w:t>
            </w:r>
            <w:r>
              <w:rPr>
                <w:rFonts w:ascii="Times New Roman" w:eastAsia="Times New Roman" w:hAnsi="Times New Roman" w:cs="Times New Roman"/>
                <w:b/>
                <w:color w:val="000000"/>
                <w:sz w:val="24"/>
                <w:szCs w:val="24"/>
              </w:rPr>
              <w:tab/>
              <w:t>46</w:t>
            </w:r>
          </w:hyperlink>
        </w:p>
        <w:p w14:paraId="0873EB1C" w14:textId="77777777" w:rsidR="002B06A0" w:rsidRDefault="00000000">
          <w:pPr>
            <w:widowControl w:val="0"/>
            <w:tabs>
              <w:tab w:val="right" w:leader="dot" w:pos="12000"/>
            </w:tabs>
            <w:spacing w:before="60" w:line="240" w:lineRule="auto"/>
            <w:rPr>
              <w:b/>
              <w:color w:val="000000"/>
            </w:rPr>
          </w:pPr>
          <w:hyperlink w:anchor="_f3y8pf7zuw37">
            <w:r>
              <w:rPr>
                <w:rFonts w:ascii="Times New Roman" w:eastAsia="Times New Roman" w:hAnsi="Times New Roman" w:cs="Times New Roman"/>
                <w:b/>
                <w:color w:val="000000"/>
                <w:sz w:val="24"/>
                <w:szCs w:val="24"/>
              </w:rPr>
              <w:t>8. References</w:t>
            </w:r>
            <w:r>
              <w:rPr>
                <w:rFonts w:ascii="Times New Roman" w:eastAsia="Times New Roman" w:hAnsi="Times New Roman" w:cs="Times New Roman"/>
                <w:b/>
                <w:color w:val="000000"/>
                <w:sz w:val="24"/>
                <w:szCs w:val="24"/>
              </w:rPr>
              <w:tab/>
              <w:t>48</w:t>
            </w:r>
          </w:hyperlink>
        </w:p>
        <w:p w14:paraId="620F5834" w14:textId="77777777" w:rsidR="002B06A0" w:rsidRDefault="00000000">
          <w:pPr>
            <w:widowControl w:val="0"/>
            <w:tabs>
              <w:tab w:val="right" w:leader="dot" w:pos="12000"/>
            </w:tabs>
            <w:spacing w:before="60" w:line="240" w:lineRule="auto"/>
            <w:rPr>
              <w:b/>
              <w:color w:val="000000"/>
            </w:rPr>
          </w:pPr>
          <w:hyperlink w:anchor="_xtsy6bzv7q5">
            <w:r>
              <w:rPr>
                <w:rFonts w:ascii="Times New Roman" w:eastAsia="Times New Roman" w:hAnsi="Times New Roman" w:cs="Times New Roman"/>
                <w:b/>
                <w:color w:val="000000"/>
                <w:sz w:val="24"/>
                <w:szCs w:val="24"/>
              </w:rPr>
              <w:t>Appendices</w:t>
            </w:r>
            <w:r>
              <w:rPr>
                <w:rFonts w:ascii="Times New Roman" w:eastAsia="Times New Roman" w:hAnsi="Times New Roman" w:cs="Times New Roman"/>
                <w:b/>
                <w:color w:val="000000"/>
                <w:sz w:val="24"/>
                <w:szCs w:val="24"/>
              </w:rPr>
              <w:tab/>
              <w:t>49</w:t>
            </w:r>
          </w:hyperlink>
        </w:p>
        <w:p w14:paraId="01B7A43A" w14:textId="77777777" w:rsidR="002B06A0" w:rsidRDefault="00000000">
          <w:pPr>
            <w:widowControl w:val="0"/>
            <w:tabs>
              <w:tab w:val="right" w:leader="dot" w:pos="12000"/>
            </w:tabs>
            <w:spacing w:before="60" w:line="240" w:lineRule="auto"/>
            <w:ind w:left="360"/>
            <w:rPr>
              <w:color w:val="000000"/>
            </w:rPr>
          </w:pPr>
          <w:hyperlink w:anchor="_t0upxgv7rfyq">
            <w:r>
              <w:rPr>
                <w:rFonts w:ascii="Times New Roman" w:eastAsia="Times New Roman" w:hAnsi="Times New Roman" w:cs="Times New Roman"/>
                <w:color w:val="000000"/>
                <w:sz w:val="24"/>
                <w:szCs w:val="24"/>
              </w:rPr>
              <w:t>Appendix A: List of Law Schools</w:t>
            </w:r>
            <w:r>
              <w:rPr>
                <w:rFonts w:ascii="Times New Roman" w:eastAsia="Times New Roman" w:hAnsi="Times New Roman" w:cs="Times New Roman"/>
                <w:color w:val="000000"/>
                <w:sz w:val="24"/>
                <w:szCs w:val="24"/>
              </w:rPr>
              <w:tab/>
              <w:t>49</w:t>
            </w:r>
          </w:hyperlink>
        </w:p>
        <w:p w14:paraId="7D23F6AB" w14:textId="77777777" w:rsidR="002B06A0" w:rsidRDefault="00000000">
          <w:pPr>
            <w:widowControl w:val="0"/>
            <w:tabs>
              <w:tab w:val="right" w:leader="dot" w:pos="12000"/>
            </w:tabs>
            <w:spacing w:before="60" w:line="240" w:lineRule="auto"/>
            <w:ind w:left="360"/>
            <w:rPr>
              <w:color w:val="000000"/>
            </w:rPr>
          </w:pPr>
          <w:hyperlink w:anchor="_snk6a053pp6w">
            <w:r>
              <w:rPr>
                <w:rFonts w:ascii="Times New Roman" w:eastAsia="Times New Roman" w:hAnsi="Times New Roman" w:cs="Times New Roman"/>
                <w:color w:val="000000"/>
              </w:rPr>
              <w:t>Appendix B: Detailed Maps for Ethnicity for Student Data</w:t>
            </w:r>
            <w:r>
              <w:rPr>
                <w:rFonts w:ascii="Times New Roman" w:eastAsia="Times New Roman" w:hAnsi="Times New Roman" w:cs="Times New Roman"/>
                <w:color w:val="000000"/>
              </w:rPr>
              <w:tab/>
              <w:t>54</w:t>
            </w:r>
          </w:hyperlink>
        </w:p>
        <w:p w14:paraId="67BB07C4" w14:textId="77777777" w:rsidR="002B06A0" w:rsidRDefault="00000000">
          <w:pPr>
            <w:widowControl w:val="0"/>
            <w:tabs>
              <w:tab w:val="right" w:leader="dot" w:pos="12000"/>
            </w:tabs>
            <w:spacing w:before="60" w:line="240" w:lineRule="auto"/>
            <w:ind w:left="360"/>
            <w:rPr>
              <w:color w:val="000000"/>
            </w:rPr>
          </w:pPr>
          <w:hyperlink w:anchor="_xakosvagi20i">
            <w:r>
              <w:rPr>
                <w:rFonts w:ascii="Times New Roman" w:eastAsia="Times New Roman" w:hAnsi="Times New Roman" w:cs="Times New Roman"/>
                <w:color w:val="000000"/>
              </w:rPr>
              <w:t>Appendix C: Detailed Maps for gender identity data (women) for Student Data</w:t>
            </w:r>
            <w:r>
              <w:rPr>
                <w:rFonts w:ascii="Times New Roman" w:eastAsia="Times New Roman" w:hAnsi="Times New Roman" w:cs="Times New Roman"/>
                <w:color w:val="000000"/>
              </w:rPr>
              <w:tab/>
              <w:t>58</w:t>
            </w:r>
          </w:hyperlink>
        </w:p>
        <w:p w14:paraId="0D25CE89" w14:textId="77777777" w:rsidR="002B06A0" w:rsidRDefault="00000000">
          <w:pPr>
            <w:widowControl w:val="0"/>
            <w:tabs>
              <w:tab w:val="right" w:leader="dot" w:pos="12000"/>
            </w:tabs>
            <w:spacing w:before="60" w:line="240" w:lineRule="auto"/>
            <w:ind w:left="360"/>
            <w:rPr>
              <w:color w:val="000000"/>
            </w:rPr>
          </w:pPr>
          <w:hyperlink w:anchor="_y080lilvgut3">
            <w:r>
              <w:rPr>
                <w:rFonts w:ascii="Times New Roman" w:eastAsia="Times New Roman" w:hAnsi="Times New Roman" w:cs="Times New Roman"/>
                <w:color w:val="000000"/>
              </w:rPr>
              <w:t>Appendix D: Detailed Maps for Ethnicity for Faculty Data</w:t>
            </w:r>
            <w:r>
              <w:rPr>
                <w:rFonts w:ascii="Times New Roman" w:eastAsia="Times New Roman" w:hAnsi="Times New Roman" w:cs="Times New Roman"/>
                <w:color w:val="000000"/>
              </w:rPr>
              <w:tab/>
              <w:t>62</w:t>
            </w:r>
          </w:hyperlink>
        </w:p>
        <w:p w14:paraId="7E71198F" w14:textId="77777777" w:rsidR="002B06A0" w:rsidRDefault="00000000">
          <w:pPr>
            <w:widowControl w:val="0"/>
            <w:tabs>
              <w:tab w:val="right" w:leader="dot" w:pos="12000"/>
            </w:tabs>
            <w:spacing w:before="60" w:line="240" w:lineRule="auto"/>
            <w:ind w:left="360"/>
            <w:rPr>
              <w:color w:val="000000"/>
            </w:rPr>
          </w:pPr>
          <w:hyperlink w:anchor="_2pihy2oriuap">
            <w:r>
              <w:rPr>
                <w:rFonts w:ascii="Times New Roman" w:eastAsia="Times New Roman" w:hAnsi="Times New Roman" w:cs="Times New Roman"/>
                <w:color w:val="000000"/>
              </w:rPr>
              <w:t>Appendix E: Detailed Maps for gender identity data (women) for Faculty Data</w:t>
            </w:r>
            <w:r>
              <w:rPr>
                <w:rFonts w:ascii="Times New Roman" w:eastAsia="Times New Roman" w:hAnsi="Times New Roman" w:cs="Times New Roman"/>
                <w:color w:val="000000"/>
              </w:rPr>
              <w:tab/>
              <w:t>66</w:t>
            </w:r>
          </w:hyperlink>
        </w:p>
        <w:p w14:paraId="53EE8134" w14:textId="77777777" w:rsidR="002B06A0" w:rsidRDefault="00000000">
          <w:pPr>
            <w:widowControl w:val="0"/>
            <w:tabs>
              <w:tab w:val="right" w:leader="dot" w:pos="12000"/>
            </w:tabs>
            <w:spacing w:before="60" w:line="240" w:lineRule="auto"/>
            <w:ind w:left="360"/>
            <w:rPr>
              <w:color w:val="000000"/>
            </w:rPr>
          </w:pPr>
          <w:hyperlink w:anchor="_4be05v6ekmjn">
            <w:r>
              <w:rPr>
                <w:rFonts w:ascii="Times New Roman" w:eastAsia="Times New Roman" w:hAnsi="Times New Roman" w:cs="Times New Roman"/>
                <w:color w:val="000000"/>
                <w:sz w:val="24"/>
                <w:szCs w:val="24"/>
              </w:rPr>
              <w:t>Appendix F: Methodology (Continuation)</w:t>
            </w:r>
            <w:r>
              <w:rPr>
                <w:rFonts w:ascii="Times New Roman" w:eastAsia="Times New Roman" w:hAnsi="Times New Roman" w:cs="Times New Roman"/>
                <w:color w:val="000000"/>
                <w:sz w:val="24"/>
                <w:szCs w:val="24"/>
              </w:rPr>
              <w:tab/>
              <w:t>70</w:t>
            </w:r>
          </w:hyperlink>
        </w:p>
        <w:p w14:paraId="7FDF8446" w14:textId="77777777" w:rsidR="002B06A0" w:rsidRDefault="00000000">
          <w:pPr>
            <w:widowControl w:val="0"/>
            <w:tabs>
              <w:tab w:val="right" w:leader="dot" w:pos="12000"/>
            </w:tabs>
            <w:spacing w:before="60" w:line="240" w:lineRule="auto"/>
            <w:ind w:left="360"/>
            <w:rPr>
              <w:color w:val="000000"/>
            </w:rPr>
          </w:pPr>
          <w:hyperlink w:anchor="_roeibkj9rgj2">
            <w:r>
              <w:rPr>
                <w:rFonts w:ascii="Times New Roman" w:eastAsia="Times New Roman" w:hAnsi="Times New Roman" w:cs="Times New Roman"/>
                <w:color w:val="000000"/>
              </w:rPr>
              <w:t>Appendix G: Kullback–Leibler divergence distance plots for student-faculty ethnicity profiles by state</w:t>
            </w:r>
            <w:r>
              <w:rPr>
                <w:rFonts w:ascii="Times New Roman" w:eastAsia="Times New Roman" w:hAnsi="Times New Roman" w:cs="Times New Roman"/>
                <w:color w:val="000000"/>
              </w:rPr>
              <w:lastRenderedPageBreak/>
              <w:tab/>
              <w:t>72</w:t>
            </w:r>
          </w:hyperlink>
        </w:p>
        <w:p w14:paraId="3CE27035" w14:textId="77777777" w:rsidR="002B06A0" w:rsidRDefault="00000000">
          <w:pPr>
            <w:widowControl w:val="0"/>
            <w:tabs>
              <w:tab w:val="right" w:leader="dot" w:pos="12000"/>
            </w:tabs>
            <w:spacing w:before="60" w:line="240" w:lineRule="auto"/>
            <w:ind w:left="360"/>
            <w:rPr>
              <w:color w:val="000000"/>
            </w:rPr>
          </w:pPr>
          <w:hyperlink w:anchor="_k58mvembp2sz">
            <w:r>
              <w:rPr>
                <w:rFonts w:ascii="Times New Roman" w:eastAsia="Times New Roman" w:hAnsi="Times New Roman" w:cs="Times New Roman"/>
                <w:color w:val="000000"/>
              </w:rPr>
              <w:t>Appendix H: Kullback–Leibler divergence distance plots for student-faculty gender profiles by state</w:t>
            </w:r>
            <w:r>
              <w:rPr>
                <w:rFonts w:ascii="Times New Roman" w:eastAsia="Times New Roman" w:hAnsi="Times New Roman" w:cs="Times New Roman"/>
                <w:color w:val="000000"/>
              </w:rPr>
              <w:tab/>
              <w:t>73</w:t>
            </w:r>
          </w:hyperlink>
        </w:p>
        <w:p w14:paraId="55F787FB" w14:textId="77777777" w:rsidR="002B06A0" w:rsidRDefault="00000000">
          <w:pPr>
            <w:widowControl w:val="0"/>
            <w:tabs>
              <w:tab w:val="right" w:leader="dot" w:pos="12000"/>
            </w:tabs>
            <w:spacing w:before="60" w:line="240" w:lineRule="auto"/>
            <w:ind w:left="360"/>
            <w:rPr>
              <w:color w:val="000000"/>
            </w:rPr>
          </w:pPr>
          <w:hyperlink w:anchor="_8b2wzmjrrymv">
            <w:r>
              <w:rPr>
                <w:rFonts w:ascii="Times New Roman" w:eastAsia="Times New Roman" w:hAnsi="Times New Roman" w:cs="Times New Roman"/>
                <w:color w:val="000000"/>
              </w:rPr>
              <w:t>Appendix I: Kullback–Leibler divergence distance plots for student-faculty gender profiles including the AGI gender category</w:t>
            </w:r>
            <w:r>
              <w:rPr>
                <w:rFonts w:ascii="Times New Roman" w:eastAsia="Times New Roman" w:hAnsi="Times New Roman" w:cs="Times New Roman"/>
                <w:color w:val="000000"/>
              </w:rPr>
              <w:tab/>
              <w:t>74</w:t>
            </w:r>
          </w:hyperlink>
        </w:p>
        <w:p w14:paraId="14288326" w14:textId="77777777" w:rsidR="002B06A0" w:rsidRDefault="00000000">
          <w:pPr>
            <w:widowControl w:val="0"/>
            <w:tabs>
              <w:tab w:val="right" w:leader="dot" w:pos="12000"/>
            </w:tabs>
            <w:spacing w:before="60" w:line="240" w:lineRule="auto"/>
            <w:ind w:left="720"/>
            <w:rPr>
              <w:color w:val="000000"/>
            </w:rPr>
          </w:pPr>
          <w:hyperlink w:anchor="_q1bwdljncwhs">
            <w:r>
              <w:rPr>
                <w:rFonts w:ascii="Times New Roman" w:eastAsia="Times New Roman" w:hAnsi="Times New Roman" w:cs="Times New Roman"/>
                <w:color w:val="000000"/>
              </w:rPr>
              <w:t>Schools with the 10 highest and lowest KL-divergence distance:</w:t>
            </w:r>
            <w:r>
              <w:rPr>
                <w:rFonts w:ascii="Times New Roman" w:eastAsia="Times New Roman" w:hAnsi="Times New Roman" w:cs="Times New Roman"/>
                <w:color w:val="000000"/>
              </w:rPr>
              <w:tab/>
              <w:t>74</w:t>
            </w:r>
          </w:hyperlink>
        </w:p>
        <w:p w14:paraId="713C0FE9" w14:textId="77777777" w:rsidR="002B06A0" w:rsidRDefault="00000000">
          <w:pPr>
            <w:widowControl w:val="0"/>
            <w:tabs>
              <w:tab w:val="right" w:leader="dot" w:pos="12000"/>
            </w:tabs>
            <w:spacing w:before="60" w:line="240" w:lineRule="auto"/>
            <w:ind w:left="720"/>
            <w:rPr>
              <w:color w:val="000000"/>
            </w:rPr>
          </w:pPr>
          <w:hyperlink w:anchor="_8lwb88qcagjj">
            <w:r>
              <w:rPr>
                <w:rFonts w:ascii="Times New Roman" w:eastAsia="Times New Roman" w:hAnsi="Times New Roman" w:cs="Times New Roman"/>
                <w:color w:val="000000"/>
              </w:rPr>
              <w:t>KL-divergence distance by state:</w:t>
            </w:r>
            <w:r>
              <w:rPr>
                <w:rFonts w:ascii="Times New Roman" w:eastAsia="Times New Roman" w:hAnsi="Times New Roman" w:cs="Times New Roman"/>
                <w:color w:val="000000"/>
              </w:rPr>
              <w:tab/>
              <w:t>75</w:t>
            </w:r>
          </w:hyperlink>
          <w:r>
            <w:fldChar w:fldCharType="end"/>
          </w:r>
        </w:p>
      </w:sdtContent>
    </w:sdt>
    <w:p w14:paraId="283B45F2" w14:textId="77777777" w:rsidR="002B06A0" w:rsidRDefault="00000000">
      <w:pPr>
        <w:pStyle w:val="Heading1"/>
        <w:widowControl w:val="0"/>
        <w:spacing w:after="0" w:line="360" w:lineRule="auto"/>
        <w:rPr>
          <w:rFonts w:ascii="Times New Roman" w:eastAsia="Times New Roman" w:hAnsi="Times New Roman" w:cs="Times New Roman"/>
          <w:b/>
          <w:color w:val="4A86E8"/>
        </w:rPr>
      </w:pPr>
      <w:bookmarkStart w:id="4" w:name="_ybkcgdyzph3t" w:colFirst="0" w:colLast="0"/>
      <w:bookmarkEnd w:id="4"/>
      <w:r>
        <w:br w:type="page"/>
      </w:r>
    </w:p>
    <w:p w14:paraId="04F728C3" w14:textId="77777777" w:rsidR="002B06A0" w:rsidRDefault="00000000">
      <w:pPr>
        <w:pStyle w:val="Heading1"/>
        <w:widowControl w:val="0"/>
        <w:spacing w:after="0" w:line="360" w:lineRule="auto"/>
        <w:rPr>
          <w:rFonts w:ascii="Times New Roman" w:eastAsia="Times New Roman" w:hAnsi="Times New Roman" w:cs="Times New Roman"/>
          <w:b/>
          <w:color w:val="4A86E8"/>
        </w:rPr>
      </w:pPr>
      <w:bookmarkStart w:id="5" w:name="_9nesh8b0kz00" w:colFirst="0" w:colLast="0"/>
      <w:bookmarkEnd w:id="5"/>
      <w:r>
        <w:rPr>
          <w:rFonts w:ascii="Times New Roman" w:eastAsia="Times New Roman" w:hAnsi="Times New Roman" w:cs="Times New Roman"/>
          <w:b/>
          <w:color w:val="4A86E8"/>
        </w:rPr>
        <w:lastRenderedPageBreak/>
        <w:t>1. Project Description</w:t>
      </w:r>
    </w:p>
    <w:p w14:paraId="18E37E22" w14:textId="77777777" w:rsidR="002B06A0" w:rsidRDefault="002B06A0">
      <w:pPr>
        <w:widowControl w:val="0"/>
        <w:spacing w:line="360" w:lineRule="auto"/>
      </w:pPr>
    </w:p>
    <w:p w14:paraId="6A6AA827" w14:textId="77777777" w:rsidR="002B06A0"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legal profession in the United States is modifying its practices and policies to increase the representation of historically underrepresented ethnic/racial groups and gender identities in the legal profession </w:t>
      </w:r>
      <w:hyperlink w:anchor="urxwxm54uez7">
        <w:r>
          <w:rPr>
            <w:rFonts w:ascii="Times New Roman" w:eastAsia="Times New Roman" w:hAnsi="Times New Roman" w:cs="Times New Roman"/>
            <w:color w:val="1155CC"/>
            <w:sz w:val="24"/>
            <w:szCs w:val="24"/>
            <w:highlight w:val="white"/>
            <w:u w:val="single"/>
          </w:rPr>
          <w:t>(ABA, n.d.)</w:t>
        </w:r>
      </w:hyperlink>
      <w:r>
        <w:rPr>
          <w:rFonts w:ascii="Times New Roman" w:eastAsia="Times New Roman" w:hAnsi="Times New Roman" w:cs="Times New Roman"/>
          <w:sz w:val="24"/>
          <w:szCs w:val="24"/>
          <w:highlight w:val="white"/>
        </w:rPr>
        <w:t xml:space="preserve">. Efforts by the American Bar Association (ABA) to support diversity, equity, and inclusion included the revision of Standard 601 (Standard and Rules of Procedure for Approval of Law Schools </w:t>
      </w:r>
      <w:hyperlink w:anchor="wfaglci2ij4q">
        <w:r>
          <w:rPr>
            <w:rFonts w:ascii="Times New Roman" w:eastAsia="Times New Roman" w:hAnsi="Times New Roman" w:cs="Times New Roman"/>
            <w:color w:val="1155CC"/>
            <w:sz w:val="24"/>
            <w:szCs w:val="24"/>
            <w:highlight w:val="white"/>
            <w:u w:val="single"/>
          </w:rPr>
          <w:t>(ABA, 2021)</w:t>
        </w:r>
      </w:hyperlink>
      <w:r>
        <w:rPr>
          <w:rFonts w:ascii="Times New Roman" w:eastAsia="Times New Roman" w:hAnsi="Times New Roman" w:cs="Times New Roman"/>
          <w:sz w:val="24"/>
          <w:szCs w:val="24"/>
          <w:highlight w:val="white"/>
        </w:rPr>
        <w:t>) which specify the standards for diversity, equity, and inclusion that law schools must follow to obtain accreditation. Furthermore, the ABA requires ABA-accredited law schools in the United States to submit annual reports of admission data (e.g., GPA, test scores, admission rate, demographic information), faculty demographics (e.g., full-time, part-time and non-teaching faculty), enrollment data (e.g., degrees awarded, enrollment numbers per year), and financial aid, among others, as part of the requirements for accreditation. These reports, known as Disclosure 509, are publicly available and provide the general public transparency on the composition of faculty and students in the various ABA-accredited law schools (</w:t>
      </w:r>
      <w:hyperlink w:anchor="fjw3d5zaopz2">
        <w:r>
          <w:rPr>
            <w:rFonts w:ascii="Times New Roman" w:eastAsia="Times New Roman" w:hAnsi="Times New Roman" w:cs="Times New Roman"/>
            <w:color w:val="1155CC"/>
            <w:sz w:val="24"/>
            <w:szCs w:val="24"/>
            <w:highlight w:val="white"/>
            <w:u w:val="single"/>
          </w:rPr>
          <w:t xml:space="preserve">ABA, </w:t>
        </w:r>
        <w:proofErr w:type="spellStart"/>
        <w:proofErr w:type="gramStart"/>
        <w:r>
          <w:rPr>
            <w:rFonts w:ascii="Times New Roman" w:eastAsia="Times New Roman" w:hAnsi="Times New Roman" w:cs="Times New Roman"/>
            <w:color w:val="1155CC"/>
            <w:sz w:val="24"/>
            <w:szCs w:val="24"/>
            <w:highlight w:val="white"/>
            <w:u w:val="single"/>
          </w:rPr>
          <w:t>n.d</w:t>
        </w:r>
        <w:proofErr w:type="spellEnd"/>
        <w:proofErr w:type="gramEnd"/>
      </w:hyperlink>
      <w:r>
        <w:rPr>
          <w:rFonts w:ascii="Times New Roman" w:eastAsia="Times New Roman" w:hAnsi="Times New Roman" w:cs="Times New Roman"/>
          <w:sz w:val="24"/>
          <w:szCs w:val="24"/>
          <w:highlight w:val="white"/>
        </w:rPr>
        <w:t xml:space="preserve">). </w:t>
      </w:r>
    </w:p>
    <w:p w14:paraId="18C1DD27" w14:textId="77777777" w:rsidR="002B06A0" w:rsidRDefault="002B06A0">
      <w:pPr>
        <w:widowControl w:val="0"/>
        <w:spacing w:line="360" w:lineRule="auto"/>
        <w:jc w:val="both"/>
        <w:rPr>
          <w:rFonts w:ascii="Times New Roman" w:eastAsia="Times New Roman" w:hAnsi="Times New Roman" w:cs="Times New Roman"/>
          <w:sz w:val="24"/>
          <w:szCs w:val="24"/>
          <w:highlight w:val="white"/>
        </w:rPr>
      </w:pPr>
    </w:p>
    <w:p w14:paraId="604DD3BE" w14:textId="77777777" w:rsidR="002B06A0"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These collective efforts to </w:t>
      </w:r>
      <w:r>
        <w:rPr>
          <w:rFonts w:ascii="Times New Roman" w:eastAsia="Times New Roman" w:hAnsi="Times New Roman" w:cs="Times New Roman"/>
          <w:i/>
          <w:sz w:val="24"/>
          <w:szCs w:val="24"/>
          <w:highlight w:val="white"/>
        </w:rPr>
        <w:t>diversify</w:t>
      </w:r>
      <w:r>
        <w:rPr>
          <w:rFonts w:ascii="Times New Roman" w:eastAsia="Times New Roman" w:hAnsi="Times New Roman" w:cs="Times New Roman"/>
          <w:sz w:val="24"/>
          <w:szCs w:val="24"/>
          <w:highlight w:val="white"/>
        </w:rPr>
        <w:t xml:space="preserve"> and make transparent the composition of students and faculty demonstrate a wish to change the landscape of the legal profession. However, a more detailed description of the change in the student body and faculty members of ABA-accredited law schools is required before reviewing the effectiveness of the policies.</w:t>
      </w:r>
    </w:p>
    <w:p w14:paraId="24C1112B" w14:textId="77777777" w:rsidR="002B06A0" w:rsidRDefault="002B06A0">
      <w:pPr>
        <w:widowControl w:val="0"/>
        <w:spacing w:line="360" w:lineRule="auto"/>
        <w:jc w:val="both"/>
        <w:rPr>
          <w:rFonts w:ascii="Times New Roman" w:eastAsia="Times New Roman" w:hAnsi="Times New Roman" w:cs="Times New Roman"/>
          <w:sz w:val="24"/>
          <w:szCs w:val="24"/>
          <w:highlight w:val="white"/>
        </w:rPr>
      </w:pPr>
    </w:p>
    <w:p w14:paraId="1DBC5CBD" w14:textId="77777777" w:rsidR="002B06A0"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Therefore, this report herein aims to perform a descriptive analysis of the Disclosure 509 data from 2017 to 2023 to identify national and regional trends in the change of ethnicity and gender for first-year students and faculty. </w:t>
      </w:r>
    </w:p>
    <w:p w14:paraId="5E3E8863" w14:textId="77777777" w:rsidR="002B06A0" w:rsidRDefault="002B06A0">
      <w:pPr>
        <w:widowControl w:val="0"/>
        <w:spacing w:line="360" w:lineRule="auto"/>
        <w:jc w:val="both"/>
        <w:rPr>
          <w:highlight w:val="white"/>
        </w:rPr>
      </w:pPr>
    </w:p>
    <w:p w14:paraId="200333FB" w14:textId="77777777" w:rsidR="002B06A0" w:rsidRDefault="00000000">
      <w:pPr>
        <w:pStyle w:val="Heading2"/>
        <w:widowControl w:val="0"/>
        <w:spacing w:after="0" w:line="360" w:lineRule="auto"/>
        <w:jc w:val="both"/>
        <w:rPr>
          <w:rFonts w:ascii="Times New Roman" w:eastAsia="Times New Roman" w:hAnsi="Times New Roman" w:cs="Times New Roman"/>
          <w:b/>
          <w:color w:val="4A86E8"/>
        </w:rPr>
      </w:pPr>
      <w:bookmarkStart w:id="6" w:name="_5jchwg4resqc" w:colFirst="0" w:colLast="0"/>
      <w:bookmarkEnd w:id="6"/>
      <w:r>
        <w:rPr>
          <w:rFonts w:ascii="Times New Roman" w:eastAsia="Times New Roman" w:hAnsi="Times New Roman" w:cs="Times New Roman"/>
          <w:b/>
          <w:color w:val="4A86E8"/>
        </w:rPr>
        <w:t>1.1 Background and Definitions</w:t>
      </w:r>
    </w:p>
    <w:p w14:paraId="35EDDAE2"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Given this project's scope, we will start by defining key terms: diversity, gender, and BIPOC. The ABA (</w:t>
      </w:r>
      <w:hyperlink w:anchor="kix.ea83kljwj4ku">
        <w:r>
          <w:rPr>
            <w:rFonts w:ascii="Times New Roman" w:eastAsia="Times New Roman" w:hAnsi="Times New Roman" w:cs="Times New Roman"/>
            <w:color w:val="1155CC"/>
            <w:sz w:val="24"/>
            <w:szCs w:val="24"/>
            <w:u w:val="single"/>
          </w:rPr>
          <w:t>ABA, 2020</w:t>
        </w:r>
      </w:hyperlink>
      <w:r>
        <w:rPr>
          <w:rFonts w:ascii="Times New Roman" w:eastAsia="Times New Roman" w:hAnsi="Times New Roman" w:cs="Times New Roman"/>
          <w:sz w:val="24"/>
          <w:szCs w:val="24"/>
        </w:rPr>
        <w:t>), as well as various authors (</w:t>
      </w:r>
      <w:proofErr w:type="spellStart"/>
      <w:r>
        <w:fldChar w:fldCharType="begin"/>
      </w:r>
      <w:r>
        <w:instrText>HYPERLINK \l "ldqy48aduidr" \h</w:instrText>
      </w:r>
      <w:r>
        <w:fldChar w:fldCharType="separate"/>
      </w:r>
      <w:r>
        <w:rPr>
          <w:rFonts w:ascii="Times New Roman" w:eastAsia="Times New Roman" w:hAnsi="Times New Roman" w:cs="Times New Roman"/>
          <w:color w:val="1155CC"/>
          <w:sz w:val="24"/>
          <w:szCs w:val="24"/>
          <w:u w:val="single"/>
        </w:rPr>
        <w:t>Carbado</w:t>
      </w:r>
      <w:proofErr w:type="spellEnd"/>
      <w:r>
        <w:rPr>
          <w:rFonts w:ascii="Times New Roman" w:eastAsia="Times New Roman" w:hAnsi="Times New Roman" w:cs="Times New Roman"/>
          <w:color w:val="1155CC"/>
          <w:sz w:val="24"/>
          <w:szCs w:val="24"/>
          <w:u w:val="single"/>
        </w:rPr>
        <w:t xml:space="preserve"> and Gulati, 2003</w:t>
      </w:r>
      <w:r>
        <w:rPr>
          <w:rFonts w:ascii="Times New Roman" w:eastAsia="Times New Roman" w:hAnsi="Times New Roman" w:cs="Times New Roman"/>
          <w:color w:val="1155CC"/>
          <w:sz w:val="24"/>
          <w:szCs w:val="24"/>
          <w:u w:val="single"/>
        </w:rPr>
        <w:fldChar w:fldCharType="end"/>
      </w:r>
      <w:r>
        <w:rPr>
          <w:rFonts w:ascii="Times New Roman" w:eastAsia="Times New Roman" w:hAnsi="Times New Roman" w:cs="Times New Roman"/>
          <w:sz w:val="24"/>
          <w:szCs w:val="24"/>
        </w:rPr>
        <w:t xml:space="preserve">; </w:t>
      </w:r>
      <w:hyperlink w:anchor="mo1obo46sirj">
        <w:r>
          <w:rPr>
            <w:rFonts w:ascii="Times New Roman" w:eastAsia="Times New Roman" w:hAnsi="Times New Roman" w:cs="Times New Roman"/>
            <w:color w:val="1155CC"/>
            <w:sz w:val="24"/>
            <w:szCs w:val="24"/>
            <w:u w:val="single"/>
          </w:rPr>
          <w:t>Deo, 2003</w:t>
        </w:r>
      </w:hyperlink>
      <w:r>
        <w:rPr>
          <w:rFonts w:ascii="Times New Roman" w:eastAsia="Times New Roman" w:hAnsi="Times New Roman" w:cs="Times New Roman"/>
          <w:sz w:val="24"/>
          <w:szCs w:val="24"/>
        </w:rPr>
        <w:t>) in the legal literature, define the terms as follows:</w:t>
      </w:r>
    </w:p>
    <w:p w14:paraId="00F2DA82" w14:textId="77777777" w:rsidR="002B06A0" w:rsidRDefault="00000000">
      <w:pPr>
        <w:widowControl w:val="0"/>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Gender: </w:t>
      </w:r>
      <w:r>
        <w:rPr>
          <w:rFonts w:ascii="Times New Roman" w:eastAsia="Times New Roman" w:hAnsi="Times New Roman" w:cs="Times New Roman"/>
          <w:sz w:val="24"/>
          <w:szCs w:val="24"/>
        </w:rPr>
        <w:t>The individual’s sense of identity as a woman, man, or another gender.</w:t>
      </w:r>
    </w:p>
    <w:p w14:paraId="7FB56EDC" w14:textId="77777777" w:rsidR="002B06A0" w:rsidRDefault="00000000">
      <w:pPr>
        <w:widowControl w:val="0"/>
        <w:numPr>
          <w:ilvl w:val="0"/>
          <w:numId w:val="3"/>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Diversity</w:t>
      </w:r>
      <w:r>
        <w:rPr>
          <w:rFonts w:ascii="Times New Roman" w:eastAsia="Times New Roman" w:hAnsi="Times New Roman" w:cs="Times New Roman"/>
          <w:sz w:val="24"/>
          <w:szCs w:val="24"/>
        </w:rPr>
        <w:t>: Pertains to demographic numbers and ensuring historically marginalized populations are adequately represented.</w:t>
      </w:r>
    </w:p>
    <w:p w14:paraId="6E6AF29E" w14:textId="77777777" w:rsidR="002B06A0" w:rsidRDefault="00000000">
      <w:pPr>
        <w:widowControl w:val="0"/>
        <w:numPr>
          <w:ilvl w:val="0"/>
          <w:numId w:val="3"/>
        </w:numPr>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BIPOC</w:t>
      </w:r>
      <w:r>
        <w:rPr>
          <w:rFonts w:ascii="Times New Roman" w:eastAsia="Times New Roman" w:hAnsi="Times New Roman" w:cs="Times New Roman"/>
          <w:sz w:val="24"/>
          <w:szCs w:val="24"/>
        </w:rPr>
        <w:t xml:space="preserve">: People who identify as Black, Indigenous, or Person of Color. It should be noted that some in the legal literature prefer POC over BIPOC, but the authors of this report stick to the normal usage of the term. </w:t>
      </w:r>
    </w:p>
    <w:p w14:paraId="17EA9727" w14:textId="77777777" w:rsidR="002B06A0" w:rsidRDefault="00000000">
      <w:pPr>
        <w:pStyle w:val="Heading2"/>
        <w:widowControl w:val="0"/>
        <w:spacing w:after="0" w:line="360" w:lineRule="auto"/>
        <w:rPr>
          <w:rFonts w:ascii="Times New Roman" w:eastAsia="Times New Roman" w:hAnsi="Times New Roman" w:cs="Times New Roman"/>
          <w:b/>
          <w:color w:val="4A86E8"/>
        </w:rPr>
      </w:pPr>
      <w:bookmarkStart w:id="7" w:name="_rem1divfthd7" w:colFirst="0" w:colLast="0"/>
      <w:bookmarkEnd w:id="7"/>
      <w:r>
        <w:rPr>
          <w:rFonts w:ascii="Times New Roman" w:eastAsia="Times New Roman" w:hAnsi="Times New Roman" w:cs="Times New Roman"/>
          <w:b/>
          <w:color w:val="4A86E8"/>
        </w:rPr>
        <w:t>1.2 Research Questions</w:t>
      </w:r>
    </w:p>
    <w:p w14:paraId="1DB58178"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aims to answer the following general questions:</w:t>
      </w:r>
    </w:p>
    <w:p w14:paraId="5734AB50" w14:textId="77777777" w:rsidR="002B06A0" w:rsidRDefault="002B06A0">
      <w:pPr>
        <w:widowControl w:val="0"/>
        <w:spacing w:line="360" w:lineRule="auto"/>
        <w:jc w:val="both"/>
        <w:rPr>
          <w:rFonts w:ascii="Times New Roman" w:eastAsia="Times New Roman" w:hAnsi="Times New Roman" w:cs="Times New Roman"/>
          <w:sz w:val="24"/>
          <w:szCs w:val="24"/>
        </w:rPr>
      </w:pPr>
    </w:p>
    <w:p w14:paraId="1A9D0A49" w14:textId="77777777" w:rsidR="002B06A0" w:rsidRDefault="00000000">
      <w:pPr>
        <w:widowControl w:val="0"/>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has ethnicity and gender for students and faculty changed among ABA-accredited law school admissions? </w:t>
      </w:r>
    </w:p>
    <w:p w14:paraId="15A04D6B" w14:textId="77777777" w:rsidR="002B06A0" w:rsidRDefault="00000000">
      <w:pPr>
        <w:widowControl w:val="0"/>
        <w:numPr>
          <w:ilvl w:val="0"/>
          <w:numId w:val="2"/>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Which U.S. law schools’ student ethnicity and gender profiles match more closely to the ethnicity and gender profiles of their faculty?</w:t>
      </w:r>
    </w:p>
    <w:p w14:paraId="41C6AC81" w14:textId="77777777" w:rsidR="002B06A0" w:rsidRDefault="002B06A0">
      <w:pPr>
        <w:widowControl w:val="0"/>
        <w:spacing w:line="360" w:lineRule="auto"/>
        <w:jc w:val="both"/>
        <w:rPr>
          <w:rFonts w:ascii="Times New Roman" w:eastAsia="Times New Roman" w:hAnsi="Times New Roman" w:cs="Times New Roman"/>
          <w:sz w:val="24"/>
          <w:szCs w:val="24"/>
        </w:rPr>
      </w:pPr>
    </w:p>
    <w:p w14:paraId="7DD4B843" w14:textId="77777777" w:rsidR="002B06A0" w:rsidRDefault="00000000">
      <w:pPr>
        <w:widowControl w:val="0"/>
        <w:spacing w:line="360" w:lineRule="auto"/>
        <w:jc w:val="both"/>
        <w:rPr>
          <w:rFonts w:ascii="Times New Roman" w:eastAsia="Times New Roman" w:hAnsi="Times New Roman" w:cs="Times New Roman"/>
        </w:rPr>
      </w:pPr>
      <w:r>
        <w:rPr>
          <w:rFonts w:ascii="Times New Roman" w:eastAsia="Times New Roman" w:hAnsi="Times New Roman" w:cs="Times New Roman"/>
          <w:sz w:val="24"/>
          <w:szCs w:val="24"/>
        </w:rPr>
        <w:t>We seek to identify schools outside a general national trend that have changed their student body and faculty members the most and the least regarding ethnicity and gender. We also explore the correlation between faculty and student</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diversity.</w:t>
      </w:r>
    </w:p>
    <w:p w14:paraId="64ADD5A7" w14:textId="77777777" w:rsidR="002B06A0" w:rsidRDefault="00000000">
      <w:pPr>
        <w:pStyle w:val="Heading2"/>
        <w:widowControl w:val="0"/>
        <w:spacing w:after="0" w:line="360" w:lineRule="auto"/>
        <w:rPr>
          <w:rFonts w:ascii="Times New Roman" w:eastAsia="Times New Roman" w:hAnsi="Times New Roman" w:cs="Times New Roman"/>
          <w:b/>
          <w:color w:val="4A86E8"/>
        </w:rPr>
      </w:pPr>
      <w:bookmarkStart w:id="8" w:name="_wyqfh4simoie" w:colFirst="0" w:colLast="0"/>
      <w:bookmarkEnd w:id="8"/>
      <w:r>
        <w:rPr>
          <w:rFonts w:ascii="Times New Roman" w:eastAsia="Times New Roman" w:hAnsi="Times New Roman" w:cs="Times New Roman"/>
          <w:b/>
          <w:color w:val="4A86E8"/>
        </w:rPr>
        <w:t>1.3 Summary of Available Data</w:t>
      </w:r>
    </w:p>
    <w:p w14:paraId="7BEA567C" w14:textId="77777777" w:rsidR="002B06A0" w:rsidRDefault="00000000">
      <w:pPr>
        <w:widowControl w:val="0"/>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available data corresponds to the publicly available 509 Disclosure report data from the American Bar Association website (</w:t>
      </w:r>
      <w:hyperlink w:anchor="fjw3d5zaopz2">
        <w:r>
          <w:rPr>
            <w:rFonts w:ascii="Times New Roman" w:eastAsia="Times New Roman" w:hAnsi="Times New Roman" w:cs="Times New Roman"/>
            <w:color w:val="1155CC"/>
            <w:sz w:val="24"/>
            <w:szCs w:val="24"/>
            <w:u w:val="single"/>
          </w:rPr>
          <w:t xml:space="preserve">ABA, </w:t>
        </w:r>
        <w:proofErr w:type="spellStart"/>
        <w:proofErr w:type="gramStart"/>
        <w:r>
          <w:rPr>
            <w:rFonts w:ascii="Times New Roman" w:eastAsia="Times New Roman" w:hAnsi="Times New Roman" w:cs="Times New Roman"/>
            <w:color w:val="1155CC"/>
            <w:sz w:val="24"/>
            <w:szCs w:val="24"/>
            <w:u w:val="single"/>
          </w:rPr>
          <w:t>n.d</w:t>
        </w:r>
        <w:proofErr w:type="spellEnd"/>
        <w:proofErr w:type="gramEnd"/>
      </w:hyperlink>
      <w:r>
        <w:rPr>
          <w:rFonts w:ascii="Times New Roman" w:eastAsia="Times New Roman" w:hAnsi="Times New Roman" w:cs="Times New Roman"/>
          <w:sz w:val="24"/>
          <w:szCs w:val="24"/>
        </w:rPr>
        <w:t xml:space="preserve">) from 2017 to 2023. The website contains the standard 509 reports for each ABA-accredited school divided by </w:t>
      </w:r>
      <w:proofErr w:type="gramStart"/>
      <w:r>
        <w:rPr>
          <w:rFonts w:ascii="Times New Roman" w:eastAsia="Times New Roman" w:hAnsi="Times New Roman" w:cs="Times New Roman"/>
          <w:sz w:val="24"/>
          <w:szCs w:val="24"/>
        </w:rPr>
        <w:t>year</w:t>
      </w:r>
      <w:proofErr w:type="gramEnd"/>
      <w:r>
        <w:rPr>
          <w:rFonts w:ascii="Times New Roman" w:eastAsia="Times New Roman" w:hAnsi="Times New Roman" w:cs="Times New Roman"/>
          <w:sz w:val="24"/>
          <w:szCs w:val="24"/>
        </w:rPr>
        <w:t xml:space="preserve"> and it can be retrieved as a PDF document (</w:t>
      </w:r>
      <w:hyperlink w:anchor="degr54petp5k">
        <w:r>
          <w:rPr>
            <w:rFonts w:ascii="Times New Roman" w:eastAsia="Times New Roman" w:hAnsi="Times New Roman" w:cs="Times New Roman"/>
            <w:color w:val="1155CC"/>
            <w:sz w:val="24"/>
            <w:szCs w:val="24"/>
            <w:u w:val="single"/>
          </w:rPr>
          <w:t>Fig. 1.1</w:t>
        </w:r>
      </w:hyperlink>
      <w:r>
        <w:rPr>
          <w:rFonts w:ascii="Times New Roman" w:eastAsia="Times New Roman" w:hAnsi="Times New Roman" w:cs="Times New Roman"/>
          <w:sz w:val="24"/>
          <w:szCs w:val="24"/>
        </w:rPr>
        <w:t>). Compiled reports with the data from all schools for a given year can be obtained as a spreadsheet.</w:t>
      </w:r>
    </w:p>
    <w:p w14:paraId="6804C5AF" w14:textId="77777777" w:rsidR="002B06A0" w:rsidRDefault="00000000">
      <w:pPr>
        <w:widowControl w:val="0"/>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first section of the 509 Disclosure identifies the school. It includes information about the application process (e.g., application fees and application deadline), academic information (e.g., number of credits required to obtain the </w:t>
      </w:r>
      <w:r>
        <w:rPr>
          <w:rFonts w:ascii="Times New Roman" w:eastAsia="Times New Roman" w:hAnsi="Times New Roman" w:cs="Times New Roman"/>
          <w:i/>
          <w:sz w:val="24"/>
          <w:szCs w:val="24"/>
        </w:rPr>
        <w:t>Juris Doctor</w:t>
      </w:r>
      <w:r>
        <w:rPr>
          <w:rFonts w:ascii="Times New Roman" w:eastAsia="Times New Roman" w:hAnsi="Times New Roman" w:cs="Times New Roman"/>
          <w:sz w:val="24"/>
          <w:szCs w:val="24"/>
        </w:rPr>
        <w:t xml:space="preserve"> degree and academic calendar system), and curricular offerings (e.g., typical class size and number of upper division classes). </w:t>
      </w:r>
    </w:p>
    <w:p w14:paraId="1A20C77B" w14:textId="77777777" w:rsidR="002B06A0" w:rsidRDefault="00000000">
      <w:pPr>
        <w:widowControl w:val="0"/>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second section identifies the students, starting with the first-year class metrics (e.g., number of applications, number of students admitted, number of students enrolled (all students), average GPA, and test score percentiles. For years prior to 2017, the Disclosure 509 data reported all the student body as one without individually identifying first, second, third and fourth-year students.</w:t>
      </w:r>
    </w:p>
    <w:p w14:paraId="76918BA7" w14:textId="77777777" w:rsidR="002B06A0" w:rsidRDefault="00000000">
      <w:pPr>
        <w:widowControl w:val="0"/>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third section characterizes the student’s body ethnicity and gender. For non-international students, ethnicity is reported using 8 categories: 1) Hispanics of any race; 2) American Indian or Alaska Native; 3) Asian; 4) Black or African American; 5) Native Hawaiian or Other Pacific Islander; 6) Two or more races; 7) White; and 8) Race and Ethnicity Unknown. International students’ ethnicity is reported in a column named ‘US non-resident’, without specifying the country of citizenship or ethnicity.  </w:t>
      </w:r>
    </w:p>
    <w:p w14:paraId="48A77AEE" w14:textId="77777777" w:rsidR="002B06A0" w:rsidRDefault="00000000">
      <w:pPr>
        <w:widowControl w:val="0"/>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Students’ gender is reported consistently with three available options (Male, Female, Another Gender Identity) from 2017 to 2021. From 2022, students’ gender expanded to include a “Prefers not to answer” column. </w:t>
      </w:r>
    </w:p>
    <w:p w14:paraId="5C23E0A3" w14:textId="77777777" w:rsidR="002B06A0" w:rsidRDefault="00000000">
      <w:pPr>
        <w:widowControl w:val="0"/>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fourth section characterizes the faculty’s ethnicity and gender. </w:t>
      </w:r>
      <w:proofErr w:type="gramStart"/>
      <w:r>
        <w:rPr>
          <w:rFonts w:ascii="Times New Roman" w:eastAsia="Times New Roman" w:hAnsi="Times New Roman" w:cs="Times New Roman"/>
          <w:sz w:val="24"/>
          <w:szCs w:val="24"/>
        </w:rPr>
        <w:t>Faculty</w:t>
      </w:r>
      <w:proofErr w:type="gramEnd"/>
      <w:r>
        <w:rPr>
          <w:rFonts w:ascii="Times New Roman" w:eastAsia="Times New Roman" w:hAnsi="Times New Roman" w:cs="Times New Roman"/>
          <w:sz w:val="24"/>
          <w:szCs w:val="24"/>
        </w:rPr>
        <w:t xml:space="preserve"> is divided into teaching (full-time and part-time) and non-teaching faculty (e.g., librarians) and each section contains information about gender and ethnicity. However, ethnicity for faculty is reported only as the number </w:t>
      </w:r>
      <w:proofErr w:type="gramStart"/>
      <w:r>
        <w:rPr>
          <w:rFonts w:ascii="Times New Roman" w:eastAsia="Times New Roman" w:hAnsi="Times New Roman" w:cs="Times New Roman"/>
          <w:sz w:val="24"/>
          <w:szCs w:val="24"/>
        </w:rPr>
        <w:t>of  “</w:t>
      </w:r>
      <w:proofErr w:type="gramEnd"/>
      <w:r>
        <w:rPr>
          <w:rFonts w:ascii="Times New Roman" w:eastAsia="Times New Roman" w:hAnsi="Times New Roman" w:cs="Times New Roman"/>
          <w:sz w:val="24"/>
          <w:szCs w:val="24"/>
        </w:rPr>
        <w:t>People of Color” without further subdivisions. Faculty’s gender is reported equally to student’s gender and, therefore, it contains three variables (Male, Female, Another Gender Identity) from 2017 to 2021, but expanded to include a “Prefers not to Answer” column in 2022.</w:t>
      </w:r>
    </w:p>
    <w:p w14:paraId="676DC7CC" w14:textId="77777777" w:rsidR="002B06A0" w:rsidRDefault="002B06A0">
      <w:pPr>
        <w:widowControl w:val="0"/>
        <w:spacing w:before="240" w:line="360" w:lineRule="auto"/>
        <w:jc w:val="both"/>
        <w:rPr>
          <w:rFonts w:ascii="Times New Roman" w:eastAsia="Times New Roman" w:hAnsi="Times New Roman" w:cs="Times New Roman"/>
          <w:sz w:val="24"/>
          <w:szCs w:val="24"/>
        </w:rPr>
      </w:pPr>
    </w:p>
    <w:p w14:paraId="7996BD3D" w14:textId="77777777" w:rsidR="002B06A0" w:rsidRDefault="00000000">
      <w:pPr>
        <w:widowControl w:val="0"/>
        <w:spacing w:before="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3B188C8F" wp14:editId="37D51E21">
            <wp:extent cx="5943600" cy="30353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9"/>
                    <a:srcRect/>
                    <a:stretch>
                      <a:fillRect/>
                    </a:stretch>
                  </pic:blipFill>
                  <pic:spPr>
                    <a:xfrm>
                      <a:off x="0" y="0"/>
                      <a:ext cx="5943600" cy="3035300"/>
                    </a:xfrm>
                    <a:prstGeom prst="rect">
                      <a:avLst/>
                    </a:prstGeom>
                    <a:ln/>
                  </pic:spPr>
                </pic:pic>
              </a:graphicData>
            </a:graphic>
          </wp:inline>
        </w:drawing>
      </w:r>
    </w:p>
    <w:p w14:paraId="26E6CF16" w14:textId="77777777" w:rsidR="002B06A0" w:rsidRDefault="00000000">
      <w:pPr>
        <w:widowControl w:val="0"/>
        <w:spacing w:before="240" w:line="360" w:lineRule="auto"/>
        <w:jc w:val="center"/>
        <w:rPr>
          <w:rFonts w:ascii="Times New Roman" w:eastAsia="Times New Roman" w:hAnsi="Times New Roman" w:cs="Times New Roman"/>
          <w:b/>
          <w:sz w:val="20"/>
          <w:szCs w:val="20"/>
        </w:rPr>
      </w:pPr>
      <w:bookmarkStart w:id="9" w:name="degr54petp5k" w:colFirst="0" w:colLast="0"/>
      <w:bookmarkEnd w:id="9"/>
      <w:r>
        <w:rPr>
          <w:rFonts w:ascii="Times New Roman" w:eastAsia="Times New Roman" w:hAnsi="Times New Roman" w:cs="Times New Roman"/>
          <w:b/>
          <w:sz w:val="20"/>
          <w:szCs w:val="20"/>
        </w:rPr>
        <w:t xml:space="preserve">Figure 1.1.  A standard 509 Disclosure report data for the Lewis and Clark Law School, in the year 2023. The report includes demographic information for enrolled students (J.D Enrollment) and faculty (Faculty Resources). The document was cropped to fit into the report. </w:t>
      </w:r>
    </w:p>
    <w:p w14:paraId="7FA357A1" w14:textId="77777777" w:rsidR="002B06A0" w:rsidRDefault="002B06A0">
      <w:pPr>
        <w:pStyle w:val="Heading2"/>
        <w:widowControl w:val="0"/>
        <w:spacing w:after="0" w:line="360" w:lineRule="auto"/>
        <w:rPr>
          <w:rFonts w:ascii="Times New Roman" w:eastAsia="Times New Roman" w:hAnsi="Times New Roman" w:cs="Times New Roman"/>
          <w:color w:val="4A86E8"/>
        </w:rPr>
      </w:pPr>
      <w:bookmarkStart w:id="10" w:name="_d8m1d9q9n4a5" w:colFirst="0" w:colLast="0"/>
      <w:bookmarkEnd w:id="10"/>
    </w:p>
    <w:p w14:paraId="3865B71F" w14:textId="77777777" w:rsidR="002B06A0" w:rsidRDefault="00000000">
      <w:pPr>
        <w:pStyle w:val="Heading1"/>
        <w:widowControl w:val="0"/>
        <w:spacing w:after="0" w:line="360" w:lineRule="auto"/>
      </w:pPr>
      <w:bookmarkStart w:id="11" w:name="_7p9wyxaffahm" w:colFirst="0" w:colLast="0"/>
      <w:bookmarkEnd w:id="11"/>
      <w:r>
        <w:br w:type="page"/>
      </w:r>
    </w:p>
    <w:p w14:paraId="312EEF03" w14:textId="77777777" w:rsidR="002B06A0" w:rsidRDefault="00000000">
      <w:pPr>
        <w:pStyle w:val="Heading1"/>
        <w:widowControl w:val="0"/>
        <w:spacing w:after="0" w:line="360" w:lineRule="auto"/>
        <w:rPr>
          <w:b/>
          <w:color w:val="4A86E8"/>
        </w:rPr>
      </w:pPr>
      <w:bookmarkStart w:id="12" w:name="_5yb4d35t1qte" w:colFirst="0" w:colLast="0"/>
      <w:bookmarkEnd w:id="12"/>
      <w:r>
        <w:rPr>
          <w:b/>
          <w:color w:val="4A86E8"/>
        </w:rPr>
        <w:lastRenderedPageBreak/>
        <w:t>2. Data Cleaning and Pre-Processing</w:t>
      </w:r>
    </w:p>
    <w:p w14:paraId="70941C41" w14:textId="77777777" w:rsidR="002B06A0" w:rsidRDefault="00000000">
      <w:pPr>
        <w:pStyle w:val="Heading2"/>
        <w:widowControl w:val="0"/>
        <w:spacing w:after="0" w:line="360" w:lineRule="auto"/>
        <w:rPr>
          <w:b/>
          <w:color w:val="4A86E8"/>
        </w:rPr>
      </w:pPr>
      <w:bookmarkStart w:id="13" w:name="_ll03x6mu9o0m" w:colFirst="0" w:colLast="0"/>
      <w:bookmarkEnd w:id="13"/>
      <w:r>
        <w:rPr>
          <w:b/>
          <w:color w:val="4A86E8"/>
        </w:rPr>
        <w:t>2.1 Raw Data</w:t>
      </w:r>
    </w:p>
    <w:p w14:paraId="7D0CE577" w14:textId="77777777" w:rsidR="002B06A0" w:rsidRDefault="002B06A0"/>
    <w:p w14:paraId="72CC102C"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section describes the raw datasets used for the report and the data cleaning and pre-processing methods. </w:t>
      </w:r>
    </w:p>
    <w:p w14:paraId="19955143" w14:textId="77777777" w:rsidR="002B06A0" w:rsidRDefault="002B06A0">
      <w:pPr>
        <w:widowControl w:val="0"/>
        <w:spacing w:line="360" w:lineRule="auto"/>
        <w:jc w:val="both"/>
        <w:rPr>
          <w:rFonts w:ascii="Times New Roman" w:eastAsia="Times New Roman" w:hAnsi="Times New Roman" w:cs="Times New Roman"/>
          <w:sz w:val="24"/>
          <w:szCs w:val="24"/>
        </w:rPr>
      </w:pPr>
    </w:p>
    <w:p w14:paraId="105B32C3"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corresponds to the compiled version (See </w:t>
      </w:r>
      <w:hyperlink w:anchor="_wyqfh4simoie">
        <w:r>
          <w:rPr>
            <w:rFonts w:ascii="Times New Roman" w:eastAsia="Times New Roman" w:hAnsi="Times New Roman" w:cs="Times New Roman"/>
            <w:color w:val="1155CC"/>
            <w:sz w:val="24"/>
            <w:szCs w:val="24"/>
            <w:u w:val="single"/>
          </w:rPr>
          <w:t>1.3</w:t>
        </w:r>
      </w:hyperlink>
      <w:r>
        <w:rPr>
          <w:rFonts w:ascii="Times New Roman" w:eastAsia="Times New Roman" w:hAnsi="Times New Roman" w:cs="Times New Roman"/>
          <w:sz w:val="24"/>
          <w:szCs w:val="24"/>
        </w:rPr>
        <w:t xml:space="preserve">) of the Disclosure 509 reports between the years 2017 and 2023 obtained from the American Bar Association website. Each year contains a separate dataset for student and faculty demographics and consequently, the total number of datasets in this report is 14. </w:t>
      </w:r>
    </w:p>
    <w:p w14:paraId="15B717E4" w14:textId="77777777" w:rsidR="002B06A0" w:rsidRDefault="002B06A0">
      <w:pPr>
        <w:widowControl w:val="0"/>
        <w:spacing w:line="360" w:lineRule="auto"/>
        <w:jc w:val="both"/>
        <w:rPr>
          <w:rFonts w:ascii="Times New Roman" w:eastAsia="Times New Roman" w:hAnsi="Times New Roman" w:cs="Times New Roman"/>
          <w:sz w:val="24"/>
          <w:szCs w:val="24"/>
        </w:rPr>
      </w:pPr>
    </w:p>
    <w:p w14:paraId="2C1C5062"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summaries of the raw datasets (</w:t>
      </w:r>
      <w:hyperlink w:anchor="ueswmwnb9t">
        <w:r>
          <w:rPr>
            <w:rFonts w:ascii="Times New Roman" w:eastAsia="Times New Roman" w:hAnsi="Times New Roman" w:cs="Times New Roman"/>
            <w:color w:val="1155CC"/>
            <w:sz w:val="24"/>
            <w:szCs w:val="24"/>
            <w:u w:val="single"/>
          </w:rPr>
          <w:t>Table 2.1</w:t>
        </w:r>
      </w:hyperlink>
      <w:r>
        <w:rPr>
          <w:rFonts w:ascii="Times New Roman" w:eastAsia="Times New Roman" w:hAnsi="Times New Roman" w:cs="Times New Roman"/>
          <w:sz w:val="24"/>
          <w:szCs w:val="24"/>
        </w:rPr>
        <w:t xml:space="preserve">, </w:t>
      </w:r>
      <w:hyperlink w:anchor="pq29ow8uwj2e">
        <w:r>
          <w:rPr>
            <w:rFonts w:ascii="Times New Roman" w:eastAsia="Times New Roman" w:hAnsi="Times New Roman" w:cs="Times New Roman"/>
            <w:color w:val="1155CC"/>
            <w:sz w:val="24"/>
            <w:szCs w:val="24"/>
            <w:u w:val="single"/>
          </w:rPr>
          <w:t>Table 2.2</w:t>
        </w:r>
      </w:hyperlink>
      <w:r>
        <w:rPr>
          <w:rFonts w:ascii="Times New Roman" w:eastAsia="Times New Roman" w:hAnsi="Times New Roman" w:cs="Times New Roman"/>
          <w:sz w:val="24"/>
          <w:szCs w:val="24"/>
        </w:rPr>
        <w:t xml:space="preserve">) show the number of columns (i.e., variables) is one order of magnitude bigger than the number of columns in the faculty dataset. This difference is due to the student data containing detailed information on ethnicity for first, second, third, and fourth-year students. The number of columns increases consistently between faculty and </w:t>
      </w:r>
      <w:proofErr w:type="gramStart"/>
      <w:r>
        <w:rPr>
          <w:rFonts w:ascii="Times New Roman" w:eastAsia="Times New Roman" w:hAnsi="Times New Roman" w:cs="Times New Roman"/>
          <w:sz w:val="24"/>
          <w:szCs w:val="24"/>
        </w:rPr>
        <w:t>students</w:t>
      </w:r>
      <w:proofErr w:type="gramEnd"/>
      <w:r>
        <w:rPr>
          <w:rFonts w:ascii="Times New Roman" w:eastAsia="Times New Roman" w:hAnsi="Times New Roman" w:cs="Times New Roman"/>
          <w:sz w:val="24"/>
          <w:szCs w:val="24"/>
        </w:rPr>
        <w:t xml:space="preserve"> datasets from 2017 to 2018, and then again from 2021 to 2022 with the latter attributed to the addition of a column for gender (</w:t>
      </w:r>
      <w:proofErr w:type="gramStart"/>
      <w:r>
        <w:rPr>
          <w:rFonts w:ascii="Times New Roman" w:eastAsia="Times New Roman" w:hAnsi="Times New Roman" w:cs="Times New Roman"/>
          <w:sz w:val="24"/>
          <w:szCs w:val="24"/>
        </w:rPr>
        <w:t>“Prefers</w:t>
      </w:r>
      <w:proofErr w:type="gramEnd"/>
      <w:r>
        <w:rPr>
          <w:rFonts w:ascii="Times New Roman" w:eastAsia="Times New Roman" w:hAnsi="Times New Roman" w:cs="Times New Roman"/>
          <w:sz w:val="24"/>
          <w:szCs w:val="24"/>
        </w:rPr>
        <w:t xml:space="preserve"> not to respond”).</w:t>
      </w:r>
    </w:p>
    <w:p w14:paraId="55448F2D" w14:textId="77777777" w:rsidR="002B06A0" w:rsidRDefault="002B06A0">
      <w:pPr>
        <w:widowControl w:val="0"/>
        <w:spacing w:line="360" w:lineRule="auto"/>
        <w:jc w:val="both"/>
        <w:rPr>
          <w:rFonts w:ascii="Times New Roman" w:eastAsia="Times New Roman" w:hAnsi="Times New Roman" w:cs="Times New Roman"/>
          <w:sz w:val="24"/>
          <w:szCs w:val="24"/>
        </w:rPr>
      </w:pPr>
    </w:p>
    <w:p w14:paraId="42358771" w14:textId="77777777" w:rsidR="002B06A0" w:rsidRDefault="00000000">
      <w:pPr>
        <w:widowControl w:val="0"/>
        <w:spacing w:line="360" w:lineRule="auto"/>
        <w:jc w:val="both"/>
        <w:rPr>
          <w:rFonts w:ascii="Times New Roman" w:eastAsia="Times New Roman" w:hAnsi="Times New Roman" w:cs="Times New Roman"/>
          <w:i/>
        </w:rPr>
      </w:pPr>
      <w:r>
        <w:rPr>
          <w:rFonts w:ascii="Times New Roman" w:eastAsia="Times New Roman" w:hAnsi="Times New Roman" w:cs="Times New Roman"/>
          <w:sz w:val="24"/>
          <w:szCs w:val="24"/>
        </w:rPr>
        <w:t xml:space="preserve">The number of schools (i.e., the number of unique occurrences of a school name in the dataset) varies consistently from 2017 to 2018, 2019 to 2020, 2021 to 2022, and 2022 to 2023. </w:t>
      </w:r>
      <w:r>
        <w:br w:type="page"/>
      </w:r>
    </w:p>
    <w:p w14:paraId="1A99C894" w14:textId="77777777" w:rsidR="002B06A0" w:rsidRDefault="00000000">
      <w:pPr>
        <w:widowControl w:val="0"/>
        <w:spacing w:line="360" w:lineRule="auto"/>
        <w:jc w:val="both"/>
        <w:rPr>
          <w:rFonts w:ascii="Times New Roman" w:eastAsia="Times New Roman" w:hAnsi="Times New Roman" w:cs="Times New Roman"/>
          <w:b/>
        </w:rPr>
      </w:pPr>
      <w:bookmarkStart w:id="14" w:name="ueswmwnb9t" w:colFirst="0" w:colLast="0"/>
      <w:bookmarkEnd w:id="14"/>
      <w:r>
        <w:rPr>
          <w:rFonts w:ascii="Times New Roman" w:eastAsia="Times New Roman" w:hAnsi="Times New Roman" w:cs="Times New Roman"/>
          <w:b/>
          <w:i/>
        </w:rPr>
        <w:lastRenderedPageBreak/>
        <w:t xml:space="preserve">Table 2.1. Faculty data summary. The column denoted “Number of Columns” corresponds to the number of variables in the dataset while the column “Number of schools” contains the number of unique occurrences of a school name in the dataset. </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B06A0" w14:paraId="21CBFF1F" w14:textId="77777777">
        <w:tc>
          <w:tcPr>
            <w:tcW w:w="3120" w:type="dxa"/>
            <w:shd w:val="clear" w:color="auto" w:fill="auto"/>
            <w:tcMar>
              <w:top w:w="100" w:type="dxa"/>
              <w:left w:w="100" w:type="dxa"/>
              <w:bottom w:w="100" w:type="dxa"/>
              <w:right w:w="100" w:type="dxa"/>
            </w:tcMar>
          </w:tcPr>
          <w:p w14:paraId="18B09708"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Year</w:t>
            </w:r>
          </w:p>
        </w:tc>
        <w:tc>
          <w:tcPr>
            <w:tcW w:w="3120" w:type="dxa"/>
            <w:shd w:val="clear" w:color="auto" w:fill="auto"/>
            <w:tcMar>
              <w:top w:w="100" w:type="dxa"/>
              <w:left w:w="100" w:type="dxa"/>
              <w:bottom w:w="100" w:type="dxa"/>
              <w:right w:w="100" w:type="dxa"/>
            </w:tcMar>
          </w:tcPr>
          <w:p w14:paraId="499EC966"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Number of Columns</w:t>
            </w:r>
          </w:p>
        </w:tc>
        <w:tc>
          <w:tcPr>
            <w:tcW w:w="3120" w:type="dxa"/>
            <w:shd w:val="clear" w:color="auto" w:fill="auto"/>
            <w:tcMar>
              <w:top w:w="100" w:type="dxa"/>
              <w:left w:w="100" w:type="dxa"/>
              <w:bottom w:w="100" w:type="dxa"/>
              <w:right w:w="100" w:type="dxa"/>
            </w:tcMar>
          </w:tcPr>
          <w:p w14:paraId="6BA1306F"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Number of Schools</w:t>
            </w:r>
          </w:p>
        </w:tc>
      </w:tr>
      <w:tr w:rsidR="002B06A0" w14:paraId="5B09DB6B" w14:textId="77777777">
        <w:tc>
          <w:tcPr>
            <w:tcW w:w="3120" w:type="dxa"/>
            <w:shd w:val="clear" w:color="auto" w:fill="auto"/>
            <w:tcMar>
              <w:top w:w="100" w:type="dxa"/>
              <w:left w:w="100" w:type="dxa"/>
              <w:bottom w:w="100" w:type="dxa"/>
              <w:right w:w="100" w:type="dxa"/>
            </w:tcMar>
          </w:tcPr>
          <w:p w14:paraId="2A071836"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3120" w:type="dxa"/>
            <w:shd w:val="clear" w:color="auto" w:fill="auto"/>
            <w:tcMar>
              <w:top w:w="100" w:type="dxa"/>
              <w:left w:w="100" w:type="dxa"/>
              <w:bottom w:w="100" w:type="dxa"/>
              <w:right w:w="100" w:type="dxa"/>
            </w:tcMar>
          </w:tcPr>
          <w:p w14:paraId="6D38A230"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3120" w:type="dxa"/>
            <w:shd w:val="clear" w:color="auto" w:fill="auto"/>
            <w:tcMar>
              <w:top w:w="100" w:type="dxa"/>
              <w:left w:w="100" w:type="dxa"/>
              <w:bottom w:w="100" w:type="dxa"/>
              <w:right w:w="100" w:type="dxa"/>
            </w:tcMar>
          </w:tcPr>
          <w:p w14:paraId="30B2EBB9"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w:t>
            </w:r>
          </w:p>
        </w:tc>
      </w:tr>
      <w:tr w:rsidR="002B06A0" w14:paraId="0997AD10" w14:textId="77777777">
        <w:tc>
          <w:tcPr>
            <w:tcW w:w="3120" w:type="dxa"/>
            <w:shd w:val="clear" w:color="auto" w:fill="auto"/>
            <w:tcMar>
              <w:top w:w="100" w:type="dxa"/>
              <w:left w:w="100" w:type="dxa"/>
              <w:bottom w:w="100" w:type="dxa"/>
              <w:right w:w="100" w:type="dxa"/>
            </w:tcMar>
          </w:tcPr>
          <w:p w14:paraId="24336F17"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c>
          <w:tcPr>
            <w:tcW w:w="3120" w:type="dxa"/>
            <w:shd w:val="clear" w:color="auto" w:fill="auto"/>
            <w:tcMar>
              <w:top w:w="100" w:type="dxa"/>
              <w:left w:w="100" w:type="dxa"/>
              <w:bottom w:w="100" w:type="dxa"/>
              <w:right w:w="100" w:type="dxa"/>
            </w:tcMar>
          </w:tcPr>
          <w:p w14:paraId="64398950"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120" w:type="dxa"/>
            <w:shd w:val="clear" w:color="auto" w:fill="auto"/>
            <w:tcMar>
              <w:top w:w="100" w:type="dxa"/>
              <w:left w:w="100" w:type="dxa"/>
              <w:bottom w:w="100" w:type="dxa"/>
              <w:right w:w="100" w:type="dxa"/>
            </w:tcMar>
          </w:tcPr>
          <w:p w14:paraId="0E55B89A"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203</w:t>
            </w:r>
          </w:p>
        </w:tc>
      </w:tr>
      <w:tr w:rsidR="002B06A0" w14:paraId="701B0706" w14:textId="77777777">
        <w:tc>
          <w:tcPr>
            <w:tcW w:w="3120" w:type="dxa"/>
            <w:shd w:val="clear" w:color="auto" w:fill="auto"/>
            <w:tcMar>
              <w:top w:w="100" w:type="dxa"/>
              <w:left w:w="100" w:type="dxa"/>
              <w:bottom w:w="100" w:type="dxa"/>
              <w:right w:w="100" w:type="dxa"/>
            </w:tcMar>
          </w:tcPr>
          <w:p w14:paraId="1AD6EC5F"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2019</w:t>
            </w:r>
          </w:p>
        </w:tc>
        <w:tc>
          <w:tcPr>
            <w:tcW w:w="3120" w:type="dxa"/>
            <w:shd w:val="clear" w:color="auto" w:fill="auto"/>
            <w:tcMar>
              <w:top w:w="100" w:type="dxa"/>
              <w:left w:w="100" w:type="dxa"/>
              <w:bottom w:w="100" w:type="dxa"/>
              <w:right w:w="100" w:type="dxa"/>
            </w:tcMar>
          </w:tcPr>
          <w:p w14:paraId="4236BCC6"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120" w:type="dxa"/>
            <w:shd w:val="clear" w:color="auto" w:fill="auto"/>
            <w:tcMar>
              <w:top w:w="100" w:type="dxa"/>
              <w:left w:w="100" w:type="dxa"/>
              <w:bottom w:w="100" w:type="dxa"/>
              <w:right w:w="100" w:type="dxa"/>
            </w:tcMar>
          </w:tcPr>
          <w:p w14:paraId="48F4BD9D"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203</w:t>
            </w:r>
          </w:p>
        </w:tc>
      </w:tr>
      <w:tr w:rsidR="002B06A0" w14:paraId="3780868D" w14:textId="77777777">
        <w:tc>
          <w:tcPr>
            <w:tcW w:w="3120" w:type="dxa"/>
            <w:shd w:val="clear" w:color="auto" w:fill="auto"/>
            <w:tcMar>
              <w:top w:w="100" w:type="dxa"/>
              <w:left w:w="100" w:type="dxa"/>
              <w:bottom w:w="100" w:type="dxa"/>
              <w:right w:w="100" w:type="dxa"/>
            </w:tcMar>
          </w:tcPr>
          <w:p w14:paraId="57E96CF6"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c>
          <w:tcPr>
            <w:tcW w:w="3120" w:type="dxa"/>
            <w:shd w:val="clear" w:color="auto" w:fill="auto"/>
            <w:tcMar>
              <w:top w:w="100" w:type="dxa"/>
              <w:left w:w="100" w:type="dxa"/>
              <w:bottom w:w="100" w:type="dxa"/>
              <w:right w:w="100" w:type="dxa"/>
            </w:tcMar>
          </w:tcPr>
          <w:p w14:paraId="3105F5E8"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120" w:type="dxa"/>
            <w:shd w:val="clear" w:color="auto" w:fill="auto"/>
            <w:tcMar>
              <w:top w:w="100" w:type="dxa"/>
              <w:left w:w="100" w:type="dxa"/>
              <w:bottom w:w="100" w:type="dxa"/>
              <w:right w:w="100" w:type="dxa"/>
            </w:tcMar>
          </w:tcPr>
          <w:p w14:paraId="4CB78545"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197</w:t>
            </w:r>
          </w:p>
        </w:tc>
      </w:tr>
      <w:tr w:rsidR="002B06A0" w14:paraId="3076DE22" w14:textId="77777777">
        <w:tc>
          <w:tcPr>
            <w:tcW w:w="3120" w:type="dxa"/>
            <w:shd w:val="clear" w:color="auto" w:fill="auto"/>
            <w:tcMar>
              <w:top w:w="100" w:type="dxa"/>
              <w:left w:w="100" w:type="dxa"/>
              <w:bottom w:w="100" w:type="dxa"/>
              <w:right w:w="100" w:type="dxa"/>
            </w:tcMar>
          </w:tcPr>
          <w:p w14:paraId="58B6AAEF"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2021</w:t>
            </w:r>
          </w:p>
        </w:tc>
        <w:tc>
          <w:tcPr>
            <w:tcW w:w="3120" w:type="dxa"/>
            <w:shd w:val="clear" w:color="auto" w:fill="auto"/>
            <w:tcMar>
              <w:top w:w="100" w:type="dxa"/>
              <w:left w:w="100" w:type="dxa"/>
              <w:bottom w:w="100" w:type="dxa"/>
              <w:right w:w="100" w:type="dxa"/>
            </w:tcMar>
          </w:tcPr>
          <w:p w14:paraId="72C87940"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3120" w:type="dxa"/>
            <w:shd w:val="clear" w:color="auto" w:fill="auto"/>
            <w:tcMar>
              <w:top w:w="100" w:type="dxa"/>
              <w:left w:w="100" w:type="dxa"/>
              <w:bottom w:w="100" w:type="dxa"/>
              <w:right w:w="100" w:type="dxa"/>
            </w:tcMar>
          </w:tcPr>
          <w:p w14:paraId="0FE071B5"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197</w:t>
            </w:r>
          </w:p>
        </w:tc>
      </w:tr>
      <w:tr w:rsidR="002B06A0" w14:paraId="78E18D88" w14:textId="77777777">
        <w:tc>
          <w:tcPr>
            <w:tcW w:w="3120" w:type="dxa"/>
            <w:shd w:val="clear" w:color="auto" w:fill="auto"/>
            <w:tcMar>
              <w:top w:w="100" w:type="dxa"/>
              <w:left w:w="100" w:type="dxa"/>
              <w:bottom w:w="100" w:type="dxa"/>
              <w:right w:w="100" w:type="dxa"/>
            </w:tcMar>
          </w:tcPr>
          <w:p w14:paraId="5B348CBA"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2022</w:t>
            </w:r>
          </w:p>
        </w:tc>
        <w:tc>
          <w:tcPr>
            <w:tcW w:w="3120" w:type="dxa"/>
            <w:shd w:val="clear" w:color="auto" w:fill="auto"/>
            <w:tcMar>
              <w:top w:w="100" w:type="dxa"/>
              <w:left w:w="100" w:type="dxa"/>
              <w:bottom w:w="100" w:type="dxa"/>
              <w:right w:w="100" w:type="dxa"/>
            </w:tcMar>
          </w:tcPr>
          <w:p w14:paraId="0A079543"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120" w:type="dxa"/>
            <w:shd w:val="clear" w:color="auto" w:fill="auto"/>
            <w:tcMar>
              <w:top w:w="100" w:type="dxa"/>
              <w:left w:w="100" w:type="dxa"/>
              <w:bottom w:w="100" w:type="dxa"/>
              <w:right w:w="100" w:type="dxa"/>
            </w:tcMar>
          </w:tcPr>
          <w:p w14:paraId="5FF5EF13"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w:t>
            </w:r>
          </w:p>
        </w:tc>
      </w:tr>
      <w:tr w:rsidR="002B06A0" w14:paraId="01E922D9" w14:textId="77777777">
        <w:tc>
          <w:tcPr>
            <w:tcW w:w="3120" w:type="dxa"/>
            <w:shd w:val="clear" w:color="auto" w:fill="auto"/>
            <w:tcMar>
              <w:top w:w="100" w:type="dxa"/>
              <w:left w:w="100" w:type="dxa"/>
              <w:bottom w:w="100" w:type="dxa"/>
              <w:right w:w="100" w:type="dxa"/>
            </w:tcMar>
          </w:tcPr>
          <w:p w14:paraId="7FFF8E3E"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tc>
        <w:tc>
          <w:tcPr>
            <w:tcW w:w="3120" w:type="dxa"/>
            <w:shd w:val="clear" w:color="auto" w:fill="auto"/>
            <w:tcMar>
              <w:top w:w="100" w:type="dxa"/>
              <w:left w:w="100" w:type="dxa"/>
              <w:bottom w:w="100" w:type="dxa"/>
              <w:right w:w="100" w:type="dxa"/>
            </w:tcMar>
          </w:tcPr>
          <w:p w14:paraId="0A00D9D6"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3120" w:type="dxa"/>
            <w:shd w:val="clear" w:color="auto" w:fill="auto"/>
            <w:tcMar>
              <w:top w:w="100" w:type="dxa"/>
              <w:left w:w="100" w:type="dxa"/>
              <w:bottom w:w="100" w:type="dxa"/>
              <w:right w:w="100" w:type="dxa"/>
            </w:tcMar>
          </w:tcPr>
          <w:p w14:paraId="5DB19D37"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196</w:t>
            </w:r>
          </w:p>
        </w:tc>
      </w:tr>
    </w:tbl>
    <w:p w14:paraId="67EA8678" w14:textId="77777777" w:rsidR="002B06A0" w:rsidRDefault="002B06A0">
      <w:pPr>
        <w:widowControl w:val="0"/>
        <w:spacing w:line="360" w:lineRule="auto"/>
      </w:pPr>
    </w:p>
    <w:p w14:paraId="2B3586CF" w14:textId="77777777" w:rsidR="002B06A0" w:rsidRDefault="00000000">
      <w:pPr>
        <w:widowControl w:val="0"/>
        <w:spacing w:line="360" w:lineRule="auto"/>
        <w:jc w:val="both"/>
        <w:rPr>
          <w:rFonts w:ascii="Times New Roman" w:eastAsia="Times New Roman" w:hAnsi="Times New Roman" w:cs="Times New Roman"/>
        </w:rPr>
      </w:pPr>
      <w:bookmarkStart w:id="15" w:name="pq29ow8uwj2e" w:colFirst="0" w:colLast="0"/>
      <w:bookmarkEnd w:id="15"/>
      <w:r>
        <w:rPr>
          <w:rFonts w:ascii="Times New Roman" w:eastAsia="Times New Roman" w:hAnsi="Times New Roman" w:cs="Times New Roman"/>
          <w:b/>
          <w:i/>
        </w:rPr>
        <w:t>Table 2.2. Student Data summary. The column denoted “Number of Columns” corresponds to the number of variables in the dataset while the column “Number of schools” contains the number of unique occurrences of a school name in the dataset.</w:t>
      </w:r>
      <w:r>
        <w:rPr>
          <w:rFonts w:ascii="Times New Roman" w:eastAsia="Times New Roman" w:hAnsi="Times New Roman" w:cs="Times New Roman"/>
          <w:i/>
        </w:rPr>
        <w:t xml:space="preserve"> </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B06A0" w14:paraId="1B104F2D" w14:textId="77777777">
        <w:tc>
          <w:tcPr>
            <w:tcW w:w="3120" w:type="dxa"/>
            <w:shd w:val="clear" w:color="auto" w:fill="auto"/>
            <w:tcMar>
              <w:top w:w="100" w:type="dxa"/>
              <w:left w:w="100" w:type="dxa"/>
              <w:bottom w:w="100" w:type="dxa"/>
              <w:right w:w="100" w:type="dxa"/>
            </w:tcMar>
          </w:tcPr>
          <w:p w14:paraId="3F817C2E" w14:textId="77777777" w:rsidR="002B06A0" w:rsidRDefault="00000000">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Year</w:t>
            </w:r>
          </w:p>
        </w:tc>
        <w:tc>
          <w:tcPr>
            <w:tcW w:w="3120" w:type="dxa"/>
            <w:shd w:val="clear" w:color="auto" w:fill="auto"/>
            <w:tcMar>
              <w:top w:w="100" w:type="dxa"/>
              <w:left w:w="100" w:type="dxa"/>
              <w:bottom w:w="100" w:type="dxa"/>
              <w:right w:w="100" w:type="dxa"/>
            </w:tcMar>
          </w:tcPr>
          <w:p w14:paraId="6585C767" w14:textId="77777777" w:rsidR="002B06A0" w:rsidRDefault="00000000">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Number of Columns</w:t>
            </w:r>
          </w:p>
        </w:tc>
        <w:tc>
          <w:tcPr>
            <w:tcW w:w="3120" w:type="dxa"/>
            <w:shd w:val="clear" w:color="auto" w:fill="auto"/>
            <w:tcMar>
              <w:top w:w="100" w:type="dxa"/>
              <w:left w:w="100" w:type="dxa"/>
              <w:bottom w:w="100" w:type="dxa"/>
              <w:right w:w="100" w:type="dxa"/>
            </w:tcMar>
          </w:tcPr>
          <w:p w14:paraId="583F9A53" w14:textId="77777777" w:rsidR="002B06A0" w:rsidRDefault="00000000">
            <w:pPr>
              <w:widowControl w:val="0"/>
              <w:spacing w:line="360" w:lineRule="auto"/>
              <w:rPr>
                <w:rFonts w:ascii="Times New Roman" w:eastAsia="Times New Roman" w:hAnsi="Times New Roman" w:cs="Times New Roman"/>
                <w:b/>
              </w:rPr>
            </w:pPr>
            <w:r>
              <w:rPr>
                <w:rFonts w:ascii="Times New Roman" w:eastAsia="Times New Roman" w:hAnsi="Times New Roman" w:cs="Times New Roman"/>
                <w:b/>
              </w:rPr>
              <w:t>Number of Schools</w:t>
            </w:r>
          </w:p>
        </w:tc>
      </w:tr>
      <w:tr w:rsidR="002B06A0" w14:paraId="304FD987" w14:textId="77777777">
        <w:tc>
          <w:tcPr>
            <w:tcW w:w="3120" w:type="dxa"/>
            <w:shd w:val="clear" w:color="auto" w:fill="auto"/>
            <w:tcMar>
              <w:top w:w="100" w:type="dxa"/>
              <w:left w:w="100" w:type="dxa"/>
              <w:bottom w:w="100" w:type="dxa"/>
              <w:right w:w="100" w:type="dxa"/>
            </w:tcMar>
          </w:tcPr>
          <w:p w14:paraId="5BBA2FD6"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2017</w:t>
            </w:r>
          </w:p>
        </w:tc>
        <w:tc>
          <w:tcPr>
            <w:tcW w:w="3120" w:type="dxa"/>
            <w:shd w:val="clear" w:color="auto" w:fill="auto"/>
            <w:tcMar>
              <w:top w:w="100" w:type="dxa"/>
              <w:left w:w="100" w:type="dxa"/>
              <w:bottom w:w="100" w:type="dxa"/>
              <w:right w:w="100" w:type="dxa"/>
            </w:tcMar>
          </w:tcPr>
          <w:p w14:paraId="10CA1151"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155</w:t>
            </w:r>
          </w:p>
        </w:tc>
        <w:tc>
          <w:tcPr>
            <w:tcW w:w="3120" w:type="dxa"/>
            <w:shd w:val="clear" w:color="auto" w:fill="auto"/>
            <w:tcMar>
              <w:top w:w="100" w:type="dxa"/>
              <w:left w:w="100" w:type="dxa"/>
              <w:bottom w:w="100" w:type="dxa"/>
              <w:right w:w="100" w:type="dxa"/>
            </w:tcMar>
          </w:tcPr>
          <w:p w14:paraId="33070B78"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202</w:t>
            </w:r>
          </w:p>
        </w:tc>
      </w:tr>
      <w:tr w:rsidR="002B06A0" w14:paraId="2012B26A" w14:textId="77777777">
        <w:tc>
          <w:tcPr>
            <w:tcW w:w="3120" w:type="dxa"/>
            <w:shd w:val="clear" w:color="auto" w:fill="auto"/>
            <w:tcMar>
              <w:top w:w="100" w:type="dxa"/>
              <w:left w:w="100" w:type="dxa"/>
              <w:bottom w:w="100" w:type="dxa"/>
              <w:right w:w="100" w:type="dxa"/>
            </w:tcMar>
          </w:tcPr>
          <w:p w14:paraId="0258EF35"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2018</w:t>
            </w:r>
          </w:p>
        </w:tc>
        <w:tc>
          <w:tcPr>
            <w:tcW w:w="3120" w:type="dxa"/>
            <w:shd w:val="clear" w:color="auto" w:fill="auto"/>
            <w:tcMar>
              <w:top w:w="100" w:type="dxa"/>
              <w:left w:w="100" w:type="dxa"/>
              <w:bottom w:w="100" w:type="dxa"/>
              <w:right w:w="100" w:type="dxa"/>
            </w:tcMar>
          </w:tcPr>
          <w:p w14:paraId="28DD6B98"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199</w:t>
            </w:r>
          </w:p>
        </w:tc>
        <w:tc>
          <w:tcPr>
            <w:tcW w:w="3120" w:type="dxa"/>
            <w:shd w:val="clear" w:color="auto" w:fill="auto"/>
            <w:tcMar>
              <w:top w:w="100" w:type="dxa"/>
              <w:left w:w="100" w:type="dxa"/>
              <w:bottom w:w="100" w:type="dxa"/>
              <w:right w:w="100" w:type="dxa"/>
            </w:tcMar>
          </w:tcPr>
          <w:p w14:paraId="5175678F"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203</w:t>
            </w:r>
          </w:p>
        </w:tc>
      </w:tr>
      <w:tr w:rsidR="002B06A0" w14:paraId="62A356C4" w14:textId="77777777">
        <w:tc>
          <w:tcPr>
            <w:tcW w:w="3120" w:type="dxa"/>
            <w:shd w:val="clear" w:color="auto" w:fill="auto"/>
            <w:tcMar>
              <w:top w:w="100" w:type="dxa"/>
              <w:left w:w="100" w:type="dxa"/>
              <w:bottom w:w="100" w:type="dxa"/>
              <w:right w:w="100" w:type="dxa"/>
            </w:tcMar>
          </w:tcPr>
          <w:p w14:paraId="085361B4"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2019</w:t>
            </w:r>
          </w:p>
        </w:tc>
        <w:tc>
          <w:tcPr>
            <w:tcW w:w="3120" w:type="dxa"/>
            <w:shd w:val="clear" w:color="auto" w:fill="auto"/>
            <w:tcMar>
              <w:top w:w="100" w:type="dxa"/>
              <w:left w:w="100" w:type="dxa"/>
              <w:bottom w:w="100" w:type="dxa"/>
              <w:right w:w="100" w:type="dxa"/>
            </w:tcMar>
          </w:tcPr>
          <w:p w14:paraId="01D7FE07"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199</w:t>
            </w:r>
          </w:p>
        </w:tc>
        <w:tc>
          <w:tcPr>
            <w:tcW w:w="3120" w:type="dxa"/>
            <w:shd w:val="clear" w:color="auto" w:fill="auto"/>
            <w:tcMar>
              <w:top w:w="100" w:type="dxa"/>
              <w:left w:w="100" w:type="dxa"/>
              <w:bottom w:w="100" w:type="dxa"/>
              <w:right w:w="100" w:type="dxa"/>
            </w:tcMar>
          </w:tcPr>
          <w:p w14:paraId="5638F888"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 xml:space="preserve"> 203</w:t>
            </w:r>
          </w:p>
        </w:tc>
      </w:tr>
      <w:tr w:rsidR="002B06A0" w14:paraId="799556DF" w14:textId="77777777">
        <w:tc>
          <w:tcPr>
            <w:tcW w:w="3120" w:type="dxa"/>
            <w:shd w:val="clear" w:color="auto" w:fill="auto"/>
            <w:tcMar>
              <w:top w:w="100" w:type="dxa"/>
              <w:left w:w="100" w:type="dxa"/>
              <w:bottom w:w="100" w:type="dxa"/>
              <w:right w:w="100" w:type="dxa"/>
            </w:tcMar>
          </w:tcPr>
          <w:p w14:paraId="2F449A7C"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2020</w:t>
            </w:r>
          </w:p>
        </w:tc>
        <w:tc>
          <w:tcPr>
            <w:tcW w:w="3120" w:type="dxa"/>
            <w:shd w:val="clear" w:color="auto" w:fill="auto"/>
            <w:tcMar>
              <w:top w:w="100" w:type="dxa"/>
              <w:left w:w="100" w:type="dxa"/>
              <w:bottom w:w="100" w:type="dxa"/>
              <w:right w:w="100" w:type="dxa"/>
            </w:tcMar>
          </w:tcPr>
          <w:p w14:paraId="75E7557E"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199</w:t>
            </w:r>
          </w:p>
        </w:tc>
        <w:tc>
          <w:tcPr>
            <w:tcW w:w="3120" w:type="dxa"/>
            <w:shd w:val="clear" w:color="auto" w:fill="auto"/>
            <w:tcMar>
              <w:top w:w="100" w:type="dxa"/>
              <w:left w:w="100" w:type="dxa"/>
              <w:bottom w:w="100" w:type="dxa"/>
              <w:right w:w="100" w:type="dxa"/>
            </w:tcMar>
          </w:tcPr>
          <w:p w14:paraId="46C7C9CB"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197</w:t>
            </w:r>
          </w:p>
        </w:tc>
      </w:tr>
      <w:tr w:rsidR="002B06A0" w14:paraId="3D923954" w14:textId="77777777">
        <w:tc>
          <w:tcPr>
            <w:tcW w:w="3120" w:type="dxa"/>
            <w:shd w:val="clear" w:color="auto" w:fill="auto"/>
            <w:tcMar>
              <w:top w:w="100" w:type="dxa"/>
              <w:left w:w="100" w:type="dxa"/>
              <w:bottom w:w="100" w:type="dxa"/>
              <w:right w:w="100" w:type="dxa"/>
            </w:tcMar>
          </w:tcPr>
          <w:p w14:paraId="713298F4"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2021</w:t>
            </w:r>
          </w:p>
        </w:tc>
        <w:tc>
          <w:tcPr>
            <w:tcW w:w="3120" w:type="dxa"/>
            <w:shd w:val="clear" w:color="auto" w:fill="auto"/>
            <w:tcMar>
              <w:top w:w="100" w:type="dxa"/>
              <w:left w:w="100" w:type="dxa"/>
              <w:bottom w:w="100" w:type="dxa"/>
              <w:right w:w="100" w:type="dxa"/>
            </w:tcMar>
          </w:tcPr>
          <w:p w14:paraId="3D22B0DE"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199</w:t>
            </w:r>
          </w:p>
        </w:tc>
        <w:tc>
          <w:tcPr>
            <w:tcW w:w="3120" w:type="dxa"/>
            <w:shd w:val="clear" w:color="auto" w:fill="auto"/>
            <w:tcMar>
              <w:top w:w="100" w:type="dxa"/>
              <w:left w:w="100" w:type="dxa"/>
              <w:bottom w:w="100" w:type="dxa"/>
              <w:right w:w="100" w:type="dxa"/>
            </w:tcMar>
          </w:tcPr>
          <w:p w14:paraId="76E80199"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197</w:t>
            </w:r>
          </w:p>
        </w:tc>
      </w:tr>
      <w:tr w:rsidR="002B06A0" w14:paraId="54AED739" w14:textId="77777777">
        <w:tc>
          <w:tcPr>
            <w:tcW w:w="3120" w:type="dxa"/>
            <w:shd w:val="clear" w:color="auto" w:fill="auto"/>
            <w:tcMar>
              <w:top w:w="100" w:type="dxa"/>
              <w:left w:w="100" w:type="dxa"/>
              <w:bottom w:w="100" w:type="dxa"/>
              <w:right w:w="100" w:type="dxa"/>
            </w:tcMar>
          </w:tcPr>
          <w:p w14:paraId="2DAE10FA"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2022</w:t>
            </w:r>
          </w:p>
        </w:tc>
        <w:tc>
          <w:tcPr>
            <w:tcW w:w="3120" w:type="dxa"/>
            <w:shd w:val="clear" w:color="auto" w:fill="auto"/>
            <w:tcMar>
              <w:top w:w="100" w:type="dxa"/>
              <w:left w:w="100" w:type="dxa"/>
              <w:bottom w:w="100" w:type="dxa"/>
              <w:right w:w="100" w:type="dxa"/>
            </w:tcMar>
          </w:tcPr>
          <w:p w14:paraId="09CE08E9"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244</w:t>
            </w:r>
          </w:p>
        </w:tc>
        <w:tc>
          <w:tcPr>
            <w:tcW w:w="3120" w:type="dxa"/>
            <w:shd w:val="clear" w:color="auto" w:fill="auto"/>
            <w:tcMar>
              <w:top w:w="100" w:type="dxa"/>
              <w:left w:w="100" w:type="dxa"/>
              <w:bottom w:w="100" w:type="dxa"/>
              <w:right w:w="100" w:type="dxa"/>
            </w:tcMar>
          </w:tcPr>
          <w:p w14:paraId="40388E10"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198</w:t>
            </w:r>
          </w:p>
        </w:tc>
      </w:tr>
      <w:tr w:rsidR="002B06A0" w14:paraId="569897C9" w14:textId="77777777">
        <w:tc>
          <w:tcPr>
            <w:tcW w:w="3120" w:type="dxa"/>
            <w:shd w:val="clear" w:color="auto" w:fill="auto"/>
            <w:tcMar>
              <w:top w:w="100" w:type="dxa"/>
              <w:left w:w="100" w:type="dxa"/>
              <w:bottom w:w="100" w:type="dxa"/>
              <w:right w:w="100" w:type="dxa"/>
            </w:tcMar>
          </w:tcPr>
          <w:p w14:paraId="528396A0"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2023</w:t>
            </w:r>
          </w:p>
        </w:tc>
        <w:tc>
          <w:tcPr>
            <w:tcW w:w="3120" w:type="dxa"/>
            <w:shd w:val="clear" w:color="auto" w:fill="auto"/>
            <w:tcMar>
              <w:top w:w="100" w:type="dxa"/>
              <w:left w:w="100" w:type="dxa"/>
              <w:bottom w:w="100" w:type="dxa"/>
              <w:right w:w="100" w:type="dxa"/>
            </w:tcMar>
          </w:tcPr>
          <w:p w14:paraId="1D3647B4"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244</w:t>
            </w:r>
          </w:p>
        </w:tc>
        <w:tc>
          <w:tcPr>
            <w:tcW w:w="3120" w:type="dxa"/>
            <w:shd w:val="clear" w:color="auto" w:fill="auto"/>
            <w:tcMar>
              <w:top w:w="100" w:type="dxa"/>
              <w:left w:w="100" w:type="dxa"/>
              <w:bottom w:w="100" w:type="dxa"/>
              <w:right w:w="100" w:type="dxa"/>
            </w:tcMar>
          </w:tcPr>
          <w:p w14:paraId="4669741F"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196</w:t>
            </w:r>
          </w:p>
        </w:tc>
      </w:tr>
    </w:tbl>
    <w:p w14:paraId="3703E1A5" w14:textId="77777777" w:rsidR="002B06A0" w:rsidRDefault="00000000">
      <w:pPr>
        <w:pStyle w:val="Heading2"/>
        <w:widowControl w:val="0"/>
        <w:spacing w:after="0" w:line="360" w:lineRule="auto"/>
        <w:jc w:val="both"/>
        <w:rPr>
          <w:rFonts w:ascii="Times New Roman" w:eastAsia="Times New Roman" w:hAnsi="Times New Roman" w:cs="Times New Roman"/>
          <w:b/>
          <w:color w:val="4A86E8"/>
        </w:rPr>
      </w:pPr>
      <w:bookmarkStart w:id="16" w:name="_t3j5881e0zp7" w:colFirst="0" w:colLast="0"/>
      <w:bookmarkEnd w:id="16"/>
      <w:r>
        <w:rPr>
          <w:rFonts w:ascii="Times New Roman" w:eastAsia="Times New Roman" w:hAnsi="Times New Roman" w:cs="Times New Roman"/>
          <w:b/>
          <w:color w:val="4A86E8"/>
        </w:rPr>
        <w:lastRenderedPageBreak/>
        <w:t>2.2 Data Pre-Processing</w:t>
      </w:r>
    </w:p>
    <w:p w14:paraId="2AF458CD" w14:textId="77777777" w:rsidR="002B06A0" w:rsidRDefault="002B06A0"/>
    <w:p w14:paraId="7AFF6C7D"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findings in the previous section highlight some of the inconsistencies found in the dataset. Fundamentally, we addressed two challenges to create consistent faculty and student datasets: 1) Selecting a consistent number of schools for the 2017 - 2023 range; 2) Consolidating the number of columns from student and faculty data to compare demographic profiles at the various schools. </w:t>
      </w:r>
    </w:p>
    <w:p w14:paraId="33F1E435" w14:textId="77777777" w:rsidR="002B06A0" w:rsidRDefault="002B06A0">
      <w:pPr>
        <w:widowControl w:val="0"/>
        <w:spacing w:line="360" w:lineRule="auto"/>
        <w:jc w:val="both"/>
        <w:rPr>
          <w:rFonts w:ascii="Times New Roman" w:eastAsia="Times New Roman" w:hAnsi="Times New Roman" w:cs="Times New Roman"/>
          <w:sz w:val="24"/>
          <w:szCs w:val="24"/>
        </w:rPr>
      </w:pPr>
    </w:p>
    <w:p w14:paraId="61CC9533"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our research, we make various assumptions about the data. First, we assume that the first-year enrollment was correctly reported with minimal errors. Second, we assume that the data only corresponds to new incoming students and does not include students admitted and enrolled in previous years but who failed to complete all the requirements to move to the second year. Thus, we infer that each year’s data (from 2017 to 2023) are independent and have non-overlapping students. </w:t>
      </w:r>
    </w:p>
    <w:p w14:paraId="0084BE77" w14:textId="77777777" w:rsidR="002B06A0" w:rsidRDefault="002B06A0">
      <w:pPr>
        <w:widowControl w:val="0"/>
        <w:spacing w:line="360" w:lineRule="auto"/>
        <w:jc w:val="both"/>
        <w:rPr>
          <w:rFonts w:ascii="Times New Roman" w:eastAsia="Times New Roman" w:hAnsi="Times New Roman" w:cs="Times New Roman"/>
          <w:sz w:val="24"/>
          <w:szCs w:val="24"/>
        </w:rPr>
      </w:pPr>
    </w:p>
    <w:p w14:paraId="7F8B9526"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challenge was finding a consistent number of schools. To do this we used the archival accreditation data from the American Bar Association (</w:t>
      </w:r>
      <w:hyperlink w:anchor="kix.2lwiwdb0qwh0">
        <w:r>
          <w:rPr>
            <w:rFonts w:ascii="Times New Roman" w:eastAsia="Times New Roman" w:hAnsi="Times New Roman" w:cs="Times New Roman"/>
            <w:color w:val="1155CC"/>
            <w:sz w:val="24"/>
            <w:szCs w:val="24"/>
            <w:u w:val="single"/>
          </w:rPr>
          <w:t>ABA, 2024b</w:t>
        </w:r>
      </w:hyperlink>
      <w:r>
        <w:rPr>
          <w:rFonts w:ascii="Times New Roman" w:eastAsia="Times New Roman" w:hAnsi="Times New Roman" w:cs="Times New Roman"/>
          <w:sz w:val="24"/>
          <w:szCs w:val="24"/>
        </w:rPr>
        <w:t xml:space="preserve">). The website lists the dates and institutions that have gained or lost accreditation, changed names, merged with other schools, or separated into two different institutions. We found a total of 11 schools that either gained or lost accreditation </w:t>
      </w:r>
      <w:proofErr w:type="gramStart"/>
      <w:r>
        <w:rPr>
          <w:rFonts w:ascii="Times New Roman" w:eastAsia="Times New Roman" w:hAnsi="Times New Roman" w:cs="Times New Roman"/>
          <w:sz w:val="24"/>
          <w:szCs w:val="24"/>
        </w:rPr>
        <w:t>between  2017</w:t>
      </w:r>
      <w:proofErr w:type="gramEnd"/>
      <w:r>
        <w:rPr>
          <w:rFonts w:ascii="Times New Roman" w:eastAsia="Times New Roman" w:hAnsi="Times New Roman" w:cs="Times New Roman"/>
          <w:sz w:val="24"/>
          <w:szCs w:val="24"/>
        </w:rPr>
        <w:t xml:space="preserve"> and 2023 (</w:t>
      </w:r>
      <w:hyperlink w:anchor="ynwm09t9ripj">
        <w:r>
          <w:rPr>
            <w:rFonts w:ascii="Times New Roman" w:eastAsia="Times New Roman" w:hAnsi="Times New Roman" w:cs="Times New Roman"/>
            <w:color w:val="1155CC"/>
            <w:sz w:val="24"/>
            <w:szCs w:val="24"/>
            <w:u w:val="single"/>
          </w:rPr>
          <w:t>Table 2.3</w:t>
        </w:r>
      </w:hyperlink>
      <w:r>
        <w:rPr>
          <w:rFonts w:ascii="Times New Roman" w:eastAsia="Times New Roman" w:hAnsi="Times New Roman" w:cs="Times New Roman"/>
          <w:sz w:val="24"/>
          <w:szCs w:val="24"/>
        </w:rPr>
        <w:t xml:space="preserve">)  and were not consistent for the selected period. We removed these 11 schools from the datasets. Additionally, we found a total of 31 schools that either changed names or were reported inconsistently in the dataset (e.g., In 2017 one school was reported as Southern Illinois University and in 2023 as Southern Illinois University-Carbondale). These schools were not removed, and instead, we modified the names to be consistent across all the data. The total number of schools after preprocessing equals 195. A detailed list of the schools can be found in </w:t>
      </w:r>
      <w:hyperlink w:anchor="_t0upxgv7rfyq">
        <w:r>
          <w:rPr>
            <w:rFonts w:ascii="Times New Roman" w:eastAsia="Times New Roman" w:hAnsi="Times New Roman" w:cs="Times New Roman"/>
            <w:color w:val="1155CC"/>
            <w:sz w:val="24"/>
            <w:szCs w:val="24"/>
            <w:u w:val="single"/>
          </w:rPr>
          <w:t>Appendix A</w:t>
        </w:r>
      </w:hyperlink>
      <w:r>
        <w:rPr>
          <w:rFonts w:ascii="Times New Roman" w:eastAsia="Times New Roman" w:hAnsi="Times New Roman" w:cs="Times New Roman"/>
          <w:sz w:val="24"/>
          <w:szCs w:val="24"/>
        </w:rPr>
        <w:t xml:space="preserve">. </w:t>
      </w:r>
    </w:p>
    <w:p w14:paraId="28E5BC4E" w14:textId="77777777" w:rsidR="002B06A0" w:rsidRDefault="002B06A0">
      <w:pPr>
        <w:widowControl w:val="0"/>
        <w:spacing w:line="360" w:lineRule="auto"/>
        <w:jc w:val="both"/>
        <w:rPr>
          <w:rFonts w:ascii="Times New Roman" w:eastAsia="Times New Roman" w:hAnsi="Times New Roman" w:cs="Times New Roman"/>
          <w:sz w:val="24"/>
          <w:szCs w:val="24"/>
        </w:rPr>
      </w:pPr>
    </w:p>
    <w:p w14:paraId="1075D820"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second challenge in the data consisted, as previously described (</w:t>
      </w:r>
      <w:hyperlink w:anchor="_wyqfh4simoie">
        <w:r>
          <w:rPr>
            <w:rFonts w:ascii="Times New Roman" w:eastAsia="Times New Roman" w:hAnsi="Times New Roman" w:cs="Times New Roman"/>
            <w:color w:val="1155CC"/>
            <w:sz w:val="24"/>
            <w:szCs w:val="24"/>
            <w:u w:val="single"/>
          </w:rPr>
          <w:t>1.3</w:t>
        </w:r>
      </w:hyperlink>
      <w:r>
        <w:rPr>
          <w:rFonts w:ascii="Times New Roman" w:eastAsia="Times New Roman" w:hAnsi="Times New Roman" w:cs="Times New Roman"/>
          <w:sz w:val="24"/>
          <w:szCs w:val="24"/>
        </w:rPr>
        <w:t>), of the way student and faculty ethnicities were reported. In short, students were allowed to self-identify using 8 categories while faculty were allowed to self-identify using 2 categories (Person of Color and White). Given that one of the main objectives of the project was to compare the ethnic information of faculty and students, we consolidated the ethnic categories in the student data as one designated “</w:t>
      </w:r>
      <w:r>
        <w:rPr>
          <w:rFonts w:ascii="Times New Roman" w:eastAsia="Times New Roman" w:hAnsi="Times New Roman" w:cs="Times New Roman"/>
          <w:i/>
          <w:sz w:val="24"/>
          <w:szCs w:val="24"/>
        </w:rPr>
        <w:t xml:space="preserve">BIPOC </w:t>
      </w:r>
      <w:r>
        <w:rPr>
          <w:rFonts w:ascii="Times New Roman" w:eastAsia="Times New Roman" w:hAnsi="Times New Roman" w:cs="Times New Roman"/>
          <w:i/>
          <w:sz w:val="24"/>
          <w:szCs w:val="24"/>
        </w:rPr>
        <w:lastRenderedPageBreak/>
        <w:t>Student”</w:t>
      </w:r>
      <w:r>
        <w:rPr>
          <w:rFonts w:ascii="Times New Roman" w:eastAsia="Times New Roman" w:hAnsi="Times New Roman" w:cs="Times New Roman"/>
          <w:sz w:val="24"/>
          <w:szCs w:val="24"/>
        </w:rPr>
        <w:t>. A BIPOC student was defined using the definitions in the legal literature as a student who identifies as part of an ethnic group that is not white. By doing this, we created a variable containing all the BIPOC students.</w:t>
      </w:r>
    </w:p>
    <w:p w14:paraId="13F10AA9"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third challenge was deciding whether to use the entire student population data (first year, second year, third year, and fourth year) or a reduced version (e.g., only first-year, only second-year). Because one of the main goals of the project was to identify the changes in ethnicity and gender, utilizing exclusively first-year students allowed us to track the change more efficiently. In addition, including more senior-year students would require us to consider factors such as transfer rates and attrition. Moreover, not all schools offer part-time programs (</w:t>
      </w:r>
      <w:proofErr w:type="gramStart"/>
      <w:r>
        <w:rPr>
          <w:rFonts w:ascii="Times New Roman" w:eastAsia="Times New Roman" w:hAnsi="Times New Roman" w:cs="Times New Roman"/>
          <w:sz w:val="24"/>
          <w:szCs w:val="24"/>
        </w:rPr>
        <w:t>fourth-year</w:t>
      </w:r>
      <w:proofErr w:type="gramEnd"/>
      <w:r>
        <w:rPr>
          <w:rFonts w:ascii="Times New Roman" w:eastAsia="Times New Roman" w:hAnsi="Times New Roman" w:cs="Times New Roman"/>
          <w:sz w:val="24"/>
          <w:szCs w:val="24"/>
        </w:rPr>
        <w:t>).</w:t>
      </w:r>
    </w:p>
    <w:p w14:paraId="2132B05E"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fourth challenge we tackled was the way gender was reported. From 2022 the data included an option to decline to respond to the question. We chose to exclude participants who declined to answer from the datasets. </w:t>
      </w:r>
    </w:p>
    <w:p w14:paraId="30A4B7C1"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perform a geographic analysis of the trends, we added the location of the various schools (latitude, longitude, and state) using Google Earth GPS coordinates.</w:t>
      </w:r>
    </w:p>
    <w:p w14:paraId="3A2A2408" w14:textId="77777777" w:rsidR="002B06A0" w:rsidRDefault="002B06A0">
      <w:pPr>
        <w:widowControl w:val="0"/>
        <w:spacing w:line="360" w:lineRule="auto"/>
        <w:jc w:val="both"/>
        <w:rPr>
          <w:rFonts w:ascii="Times New Roman" w:eastAsia="Times New Roman" w:hAnsi="Times New Roman" w:cs="Times New Roman"/>
          <w:sz w:val="24"/>
          <w:szCs w:val="24"/>
        </w:rPr>
      </w:pPr>
    </w:p>
    <w:p w14:paraId="7DB5143B" w14:textId="77777777" w:rsidR="002B06A0" w:rsidRDefault="00000000">
      <w:pPr>
        <w:widowControl w:val="0"/>
        <w:spacing w:line="360" w:lineRule="auto"/>
        <w:rPr>
          <w:rFonts w:ascii="Times New Roman" w:eastAsia="Times New Roman" w:hAnsi="Times New Roman" w:cs="Times New Roman"/>
          <w:b/>
          <w:sz w:val="24"/>
          <w:szCs w:val="24"/>
        </w:rPr>
      </w:pPr>
      <w:bookmarkStart w:id="17" w:name="ynwm09t9ripj" w:colFirst="0" w:colLast="0"/>
      <w:bookmarkEnd w:id="17"/>
      <w:r>
        <w:rPr>
          <w:rFonts w:ascii="Times New Roman" w:eastAsia="Times New Roman" w:hAnsi="Times New Roman" w:cs="Times New Roman"/>
          <w:b/>
          <w:i/>
        </w:rPr>
        <w:t xml:space="preserve">Table 2.3. Law schools that either gained or lost accreditation between 2017 and 2023. Schools that got their accreditations withdrawn in 2023 (University of La Verne College of Law, Florida Coastal School of Law, Thomas Jefferson School of Law) didn’t file a report for that year. </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2B06A0" w14:paraId="1C1ACF0D" w14:textId="77777777">
        <w:trPr>
          <w:tblHeader/>
        </w:trPr>
        <w:tc>
          <w:tcPr>
            <w:tcW w:w="3120" w:type="dxa"/>
            <w:shd w:val="clear" w:color="auto" w:fill="auto"/>
            <w:tcMar>
              <w:top w:w="100" w:type="dxa"/>
              <w:left w:w="100" w:type="dxa"/>
              <w:bottom w:w="100" w:type="dxa"/>
              <w:right w:w="100" w:type="dxa"/>
            </w:tcMar>
          </w:tcPr>
          <w:p w14:paraId="26D606A8"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 Name</w:t>
            </w:r>
          </w:p>
        </w:tc>
        <w:tc>
          <w:tcPr>
            <w:tcW w:w="3120" w:type="dxa"/>
            <w:shd w:val="clear" w:color="auto" w:fill="auto"/>
            <w:tcMar>
              <w:top w:w="100" w:type="dxa"/>
              <w:left w:w="100" w:type="dxa"/>
              <w:bottom w:w="100" w:type="dxa"/>
              <w:right w:w="100" w:type="dxa"/>
            </w:tcMar>
          </w:tcPr>
          <w:p w14:paraId="7BCA322B"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Accreditation Approved </w:t>
            </w:r>
          </w:p>
        </w:tc>
        <w:tc>
          <w:tcPr>
            <w:tcW w:w="3120" w:type="dxa"/>
            <w:shd w:val="clear" w:color="auto" w:fill="auto"/>
            <w:tcMar>
              <w:top w:w="100" w:type="dxa"/>
              <w:left w:w="100" w:type="dxa"/>
              <w:bottom w:w="100" w:type="dxa"/>
              <w:right w:w="100" w:type="dxa"/>
            </w:tcMar>
          </w:tcPr>
          <w:p w14:paraId="16F3A558"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Accreditation Withdrawn </w:t>
            </w:r>
          </w:p>
        </w:tc>
      </w:tr>
      <w:tr w:rsidR="002B06A0" w14:paraId="77B90B33" w14:textId="77777777">
        <w:tc>
          <w:tcPr>
            <w:tcW w:w="3120" w:type="dxa"/>
            <w:shd w:val="clear" w:color="auto" w:fill="auto"/>
            <w:tcMar>
              <w:top w:w="100" w:type="dxa"/>
              <w:left w:w="100" w:type="dxa"/>
              <w:bottom w:w="100" w:type="dxa"/>
              <w:right w:w="100" w:type="dxa"/>
            </w:tcMar>
          </w:tcPr>
          <w:p w14:paraId="4B85F466"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Arizona Summit (formerly Phoenix)</w:t>
            </w:r>
          </w:p>
        </w:tc>
        <w:tc>
          <w:tcPr>
            <w:tcW w:w="3120" w:type="dxa"/>
            <w:shd w:val="clear" w:color="auto" w:fill="auto"/>
            <w:tcMar>
              <w:top w:w="100" w:type="dxa"/>
              <w:left w:w="100" w:type="dxa"/>
              <w:bottom w:w="100" w:type="dxa"/>
              <w:right w:w="100" w:type="dxa"/>
            </w:tcMar>
          </w:tcPr>
          <w:p w14:paraId="6CFDBC40"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2007</w:t>
            </w:r>
          </w:p>
        </w:tc>
        <w:tc>
          <w:tcPr>
            <w:tcW w:w="3120" w:type="dxa"/>
            <w:shd w:val="clear" w:color="auto" w:fill="auto"/>
            <w:tcMar>
              <w:top w:w="100" w:type="dxa"/>
              <w:left w:w="100" w:type="dxa"/>
              <w:bottom w:w="100" w:type="dxa"/>
              <w:right w:w="100" w:type="dxa"/>
            </w:tcMar>
          </w:tcPr>
          <w:p w14:paraId="5D2BE33A"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r>
      <w:tr w:rsidR="002B06A0" w14:paraId="6A38C274" w14:textId="77777777">
        <w:tc>
          <w:tcPr>
            <w:tcW w:w="3120" w:type="dxa"/>
            <w:shd w:val="clear" w:color="auto" w:fill="auto"/>
            <w:tcMar>
              <w:top w:w="100" w:type="dxa"/>
              <w:left w:w="100" w:type="dxa"/>
              <w:bottom w:w="100" w:type="dxa"/>
              <w:right w:w="100" w:type="dxa"/>
            </w:tcMar>
          </w:tcPr>
          <w:p w14:paraId="10EF8948"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Charlotte School of Law</w:t>
            </w:r>
          </w:p>
        </w:tc>
        <w:tc>
          <w:tcPr>
            <w:tcW w:w="3120" w:type="dxa"/>
            <w:shd w:val="clear" w:color="auto" w:fill="auto"/>
            <w:tcMar>
              <w:top w:w="100" w:type="dxa"/>
              <w:left w:w="100" w:type="dxa"/>
              <w:bottom w:w="100" w:type="dxa"/>
              <w:right w:w="100" w:type="dxa"/>
            </w:tcMar>
          </w:tcPr>
          <w:p w14:paraId="50725C68"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2008</w:t>
            </w:r>
          </w:p>
        </w:tc>
        <w:tc>
          <w:tcPr>
            <w:tcW w:w="3120" w:type="dxa"/>
            <w:shd w:val="clear" w:color="auto" w:fill="auto"/>
            <w:tcMar>
              <w:top w:w="100" w:type="dxa"/>
              <w:left w:w="100" w:type="dxa"/>
              <w:bottom w:w="100" w:type="dxa"/>
              <w:right w:w="100" w:type="dxa"/>
            </w:tcMar>
          </w:tcPr>
          <w:p w14:paraId="4E4FE609"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r>
      <w:tr w:rsidR="002B06A0" w14:paraId="772B5F32" w14:textId="77777777">
        <w:tc>
          <w:tcPr>
            <w:tcW w:w="3120" w:type="dxa"/>
            <w:shd w:val="clear" w:color="auto" w:fill="auto"/>
            <w:tcMar>
              <w:top w:w="100" w:type="dxa"/>
              <w:left w:w="100" w:type="dxa"/>
              <w:bottom w:w="100" w:type="dxa"/>
              <w:right w:w="100" w:type="dxa"/>
            </w:tcMar>
          </w:tcPr>
          <w:p w14:paraId="1E88DE85"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Concordia University School of Law</w:t>
            </w:r>
          </w:p>
        </w:tc>
        <w:tc>
          <w:tcPr>
            <w:tcW w:w="3120" w:type="dxa"/>
            <w:shd w:val="clear" w:color="auto" w:fill="auto"/>
            <w:tcMar>
              <w:top w:w="100" w:type="dxa"/>
              <w:left w:w="100" w:type="dxa"/>
              <w:bottom w:w="100" w:type="dxa"/>
              <w:right w:w="100" w:type="dxa"/>
            </w:tcMar>
          </w:tcPr>
          <w:p w14:paraId="03CD49E5"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2015</w:t>
            </w:r>
          </w:p>
        </w:tc>
        <w:tc>
          <w:tcPr>
            <w:tcW w:w="3120" w:type="dxa"/>
            <w:shd w:val="clear" w:color="auto" w:fill="auto"/>
            <w:tcMar>
              <w:top w:w="100" w:type="dxa"/>
              <w:left w:w="100" w:type="dxa"/>
              <w:bottom w:w="100" w:type="dxa"/>
              <w:right w:w="100" w:type="dxa"/>
            </w:tcMar>
          </w:tcPr>
          <w:p w14:paraId="759884CB"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r>
      <w:tr w:rsidR="002B06A0" w14:paraId="4D82B97D" w14:textId="77777777">
        <w:tc>
          <w:tcPr>
            <w:tcW w:w="3120" w:type="dxa"/>
            <w:shd w:val="clear" w:color="auto" w:fill="auto"/>
            <w:tcMar>
              <w:top w:w="100" w:type="dxa"/>
              <w:left w:w="100" w:type="dxa"/>
              <w:bottom w:w="100" w:type="dxa"/>
              <w:right w:w="100" w:type="dxa"/>
            </w:tcMar>
          </w:tcPr>
          <w:p w14:paraId="55F00051"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Florida Coastal School of Law</w:t>
            </w:r>
          </w:p>
        </w:tc>
        <w:tc>
          <w:tcPr>
            <w:tcW w:w="3120" w:type="dxa"/>
            <w:shd w:val="clear" w:color="auto" w:fill="auto"/>
            <w:tcMar>
              <w:top w:w="100" w:type="dxa"/>
              <w:left w:w="100" w:type="dxa"/>
              <w:bottom w:w="100" w:type="dxa"/>
              <w:right w:w="100" w:type="dxa"/>
            </w:tcMar>
          </w:tcPr>
          <w:p w14:paraId="734906B4"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1999</w:t>
            </w:r>
          </w:p>
        </w:tc>
        <w:tc>
          <w:tcPr>
            <w:tcW w:w="3120" w:type="dxa"/>
            <w:shd w:val="clear" w:color="auto" w:fill="auto"/>
            <w:tcMar>
              <w:top w:w="100" w:type="dxa"/>
              <w:left w:w="100" w:type="dxa"/>
              <w:bottom w:w="100" w:type="dxa"/>
              <w:right w:w="100" w:type="dxa"/>
            </w:tcMar>
          </w:tcPr>
          <w:p w14:paraId="53931B14"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tc>
      </w:tr>
      <w:tr w:rsidR="002B06A0" w14:paraId="1445975A" w14:textId="77777777">
        <w:tc>
          <w:tcPr>
            <w:tcW w:w="3120" w:type="dxa"/>
            <w:shd w:val="clear" w:color="auto" w:fill="auto"/>
            <w:tcMar>
              <w:top w:w="100" w:type="dxa"/>
              <w:left w:w="100" w:type="dxa"/>
              <w:bottom w:w="100" w:type="dxa"/>
              <w:right w:w="100" w:type="dxa"/>
            </w:tcMar>
          </w:tcPr>
          <w:p w14:paraId="2B12C77A"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Indiana Tech Law School</w:t>
            </w:r>
          </w:p>
        </w:tc>
        <w:tc>
          <w:tcPr>
            <w:tcW w:w="3120" w:type="dxa"/>
            <w:shd w:val="clear" w:color="auto" w:fill="auto"/>
            <w:tcMar>
              <w:top w:w="100" w:type="dxa"/>
              <w:left w:w="100" w:type="dxa"/>
              <w:bottom w:w="100" w:type="dxa"/>
              <w:right w:w="100" w:type="dxa"/>
            </w:tcMar>
          </w:tcPr>
          <w:p w14:paraId="0A7B6FB6"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2016</w:t>
            </w:r>
          </w:p>
        </w:tc>
        <w:tc>
          <w:tcPr>
            <w:tcW w:w="3120" w:type="dxa"/>
            <w:shd w:val="clear" w:color="auto" w:fill="auto"/>
            <w:tcMar>
              <w:top w:w="100" w:type="dxa"/>
              <w:left w:w="100" w:type="dxa"/>
              <w:bottom w:w="100" w:type="dxa"/>
              <w:right w:w="100" w:type="dxa"/>
            </w:tcMar>
          </w:tcPr>
          <w:p w14:paraId="3C794B2B"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r>
      <w:tr w:rsidR="002B06A0" w14:paraId="35A08681" w14:textId="77777777">
        <w:tc>
          <w:tcPr>
            <w:tcW w:w="3120" w:type="dxa"/>
            <w:shd w:val="clear" w:color="auto" w:fill="auto"/>
            <w:tcMar>
              <w:top w:w="100" w:type="dxa"/>
              <w:left w:w="100" w:type="dxa"/>
              <w:bottom w:w="100" w:type="dxa"/>
              <w:right w:w="100" w:type="dxa"/>
            </w:tcMar>
          </w:tcPr>
          <w:p w14:paraId="4CCC0C4B"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University of La Verne College of Law</w:t>
            </w:r>
          </w:p>
        </w:tc>
        <w:tc>
          <w:tcPr>
            <w:tcW w:w="3120" w:type="dxa"/>
            <w:shd w:val="clear" w:color="auto" w:fill="auto"/>
            <w:tcMar>
              <w:top w:w="100" w:type="dxa"/>
              <w:left w:w="100" w:type="dxa"/>
              <w:bottom w:w="100" w:type="dxa"/>
              <w:right w:w="100" w:type="dxa"/>
            </w:tcMar>
          </w:tcPr>
          <w:p w14:paraId="4B0086B7"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2006-2011, 2012</w:t>
            </w:r>
          </w:p>
        </w:tc>
        <w:tc>
          <w:tcPr>
            <w:tcW w:w="3120" w:type="dxa"/>
            <w:shd w:val="clear" w:color="auto" w:fill="auto"/>
            <w:tcMar>
              <w:top w:w="100" w:type="dxa"/>
              <w:left w:w="100" w:type="dxa"/>
              <w:bottom w:w="100" w:type="dxa"/>
              <w:right w:w="100" w:type="dxa"/>
            </w:tcMar>
          </w:tcPr>
          <w:p w14:paraId="6E3D02C7"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tc>
      </w:tr>
      <w:tr w:rsidR="002B06A0" w14:paraId="29571E11" w14:textId="77777777">
        <w:tc>
          <w:tcPr>
            <w:tcW w:w="3120" w:type="dxa"/>
            <w:shd w:val="clear" w:color="auto" w:fill="auto"/>
            <w:tcMar>
              <w:top w:w="100" w:type="dxa"/>
              <w:left w:w="100" w:type="dxa"/>
              <w:bottom w:w="100" w:type="dxa"/>
              <w:right w:w="100" w:type="dxa"/>
            </w:tcMar>
          </w:tcPr>
          <w:p w14:paraId="6A54C03A"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Thomas Jefferson School of Law</w:t>
            </w:r>
          </w:p>
        </w:tc>
        <w:tc>
          <w:tcPr>
            <w:tcW w:w="3120" w:type="dxa"/>
            <w:shd w:val="clear" w:color="auto" w:fill="auto"/>
            <w:tcMar>
              <w:top w:w="100" w:type="dxa"/>
              <w:left w:w="100" w:type="dxa"/>
              <w:bottom w:w="100" w:type="dxa"/>
              <w:right w:w="100" w:type="dxa"/>
            </w:tcMar>
          </w:tcPr>
          <w:p w14:paraId="505F6835"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1996</w:t>
            </w:r>
          </w:p>
        </w:tc>
        <w:tc>
          <w:tcPr>
            <w:tcW w:w="3120" w:type="dxa"/>
            <w:shd w:val="clear" w:color="auto" w:fill="auto"/>
            <w:tcMar>
              <w:top w:w="100" w:type="dxa"/>
              <w:left w:w="100" w:type="dxa"/>
              <w:bottom w:w="100" w:type="dxa"/>
              <w:right w:w="100" w:type="dxa"/>
            </w:tcMar>
          </w:tcPr>
          <w:p w14:paraId="772D8BBF"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tc>
      </w:tr>
      <w:tr w:rsidR="002B06A0" w14:paraId="05BD2565" w14:textId="77777777">
        <w:tc>
          <w:tcPr>
            <w:tcW w:w="3120" w:type="dxa"/>
            <w:shd w:val="clear" w:color="auto" w:fill="auto"/>
            <w:tcMar>
              <w:top w:w="100" w:type="dxa"/>
              <w:left w:w="100" w:type="dxa"/>
              <w:bottom w:w="100" w:type="dxa"/>
              <w:right w:w="100" w:type="dxa"/>
            </w:tcMar>
          </w:tcPr>
          <w:p w14:paraId="0E293970"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Jacksonville School of Law</w:t>
            </w:r>
          </w:p>
        </w:tc>
        <w:tc>
          <w:tcPr>
            <w:tcW w:w="3120" w:type="dxa"/>
            <w:shd w:val="clear" w:color="auto" w:fill="auto"/>
            <w:tcMar>
              <w:top w:w="100" w:type="dxa"/>
              <w:left w:w="100" w:type="dxa"/>
              <w:bottom w:w="100" w:type="dxa"/>
              <w:right w:w="100" w:type="dxa"/>
            </w:tcMar>
          </w:tcPr>
          <w:p w14:paraId="5E8D2732"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tc>
        <w:tc>
          <w:tcPr>
            <w:tcW w:w="3120" w:type="dxa"/>
            <w:shd w:val="clear" w:color="auto" w:fill="auto"/>
            <w:tcMar>
              <w:top w:w="100" w:type="dxa"/>
              <w:left w:w="100" w:type="dxa"/>
              <w:bottom w:w="100" w:type="dxa"/>
              <w:right w:w="100" w:type="dxa"/>
            </w:tcMar>
          </w:tcPr>
          <w:p w14:paraId="68259B21"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B06A0" w14:paraId="309920CE" w14:textId="77777777">
        <w:tc>
          <w:tcPr>
            <w:tcW w:w="3120" w:type="dxa"/>
            <w:shd w:val="clear" w:color="auto" w:fill="auto"/>
            <w:tcMar>
              <w:top w:w="100" w:type="dxa"/>
              <w:left w:w="100" w:type="dxa"/>
              <w:bottom w:w="100" w:type="dxa"/>
              <w:right w:w="100" w:type="dxa"/>
            </w:tcMar>
          </w:tcPr>
          <w:p w14:paraId="44505674"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UNT Dallas School of Law</w:t>
            </w:r>
          </w:p>
        </w:tc>
        <w:tc>
          <w:tcPr>
            <w:tcW w:w="3120" w:type="dxa"/>
            <w:shd w:val="clear" w:color="auto" w:fill="auto"/>
            <w:tcMar>
              <w:top w:w="100" w:type="dxa"/>
              <w:left w:w="100" w:type="dxa"/>
              <w:bottom w:w="100" w:type="dxa"/>
              <w:right w:w="100" w:type="dxa"/>
            </w:tcMar>
          </w:tcPr>
          <w:p w14:paraId="591173E9"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3120" w:type="dxa"/>
            <w:shd w:val="clear" w:color="auto" w:fill="auto"/>
            <w:tcMar>
              <w:top w:w="100" w:type="dxa"/>
              <w:left w:w="100" w:type="dxa"/>
              <w:bottom w:w="100" w:type="dxa"/>
              <w:right w:w="100" w:type="dxa"/>
            </w:tcMar>
          </w:tcPr>
          <w:p w14:paraId="0D988E56"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tc>
      </w:tr>
      <w:tr w:rsidR="002B06A0" w14:paraId="037FD4FE" w14:textId="77777777">
        <w:tc>
          <w:tcPr>
            <w:tcW w:w="3120" w:type="dxa"/>
            <w:shd w:val="clear" w:color="auto" w:fill="auto"/>
            <w:tcMar>
              <w:top w:w="100" w:type="dxa"/>
              <w:left w:w="100" w:type="dxa"/>
              <w:bottom w:w="100" w:type="dxa"/>
              <w:right w:w="100" w:type="dxa"/>
            </w:tcMar>
          </w:tcPr>
          <w:p w14:paraId="7D8C5513"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Valparaiso University School of Law</w:t>
            </w:r>
          </w:p>
        </w:tc>
        <w:tc>
          <w:tcPr>
            <w:tcW w:w="3120" w:type="dxa"/>
            <w:shd w:val="clear" w:color="auto" w:fill="auto"/>
            <w:tcMar>
              <w:top w:w="100" w:type="dxa"/>
              <w:left w:w="100" w:type="dxa"/>
              <w:bottom w:w="100" w:type="dxa"/>
              <w:right w:w="100" w:type="dxa"/>
            </w:tcMar>
          </w:tcPr>
          <w:p w14:paraId="0BA8BCBB"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1929</w:t>
            </w:r>
          </w:p>
        </w:tc>
        <w:tc>
          <w:tcPr>
            <w:tcW w:w="3120" w:type="dxa"/>
            <w:shd w:val="clear" w:color="auto" w:fill="auto"/>
            <w:tcMar>
              <w:top w:w="100" w:type="dxa"/>
              <w:left w:w="100" w:type="dxa"/>
              <w:bottom w:w="100" w:type="dxa"/>
              <w:right w:w="100" w:type="dxa"/>
            </w:tcMar>
          </w:tcPr>
          <w:p w14:paraId="635D0B1A"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r>
      <w:tr w:rsidR="002B06A0" w14:paraId="7F2CF019" w14:textId="77777777">
        <w:tc>
          <w:tcPr>
            <w:tcW w:w="3120" w:type="dxa"/>
            <w:shd w:val="clear" w:color="auto" w:fill="auto"/>
            <w:tcMar>
              <w:top w:w="100" w:type="dxa"/>
              <w:left w:w="100" w:type="dxa"/>
              <w:bottom w:w="100" w:type="dxa"/>
              <w:right w:w="100" w:type="dxa"/>
            </w:tcMar>
          </w:tcPr>
          <w:p w14:paraId="5A1AC101"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Whittier Law School</w:t>
            </w:r>
          </w:p>
        </w:tc>
        <w:tc>
          <w:tcPr>
            <w:tcW w:w="3120" w:type="dxa"/>
            <w:shd w:val="clear" w:color="auto" w:fill="auto"/>
            <w:tcMar>
              <w:top w:w="100" w:type="dxa"/>
              <w:left w:w="100" w:type="dxa"/>
              <w:bottom w:w="100" w:type="dxa"/>
              <w:right w:w="100" w:type="dxa"/>
            </w:tcMar>
          </w:tcPr>
          <w:p w14:paraId="4F6B2E10"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1978</w:t>
            </w:r>
          </w:p>
        </w:tc>
        <w:tc>
          <w:tcPr>
            <w:tcW w:w="3120" w:type="dxa"/>
            <w:shd w:val="clear" w:color="auto" w:fill="auto"/>
            <w:tcMar>
              <w:top w:w="100" w:type="dxa"/>
              <w:left w:w="100" w:type="dxa"/>
              <w:bottom w:w="100" w:type="dxa"/>
              <w:right w:w="100" w:type="dxa"/>
            </w:tcMar>
          </w:tcPr>
          <w:p w14:paraId="5DD2E876"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r>
    </w:tbl>
    <w:p w14:paraId="7A03EB3C" w14:textId="77777777" w:rsidR="002B06A0" w:rsidRDefault="002B06A0">
      <w:pPr>
        <w:widowControl w:val="0"/>
        <w:spacing w:line="360" w:lineRule="auto"/>
        <w:rPr>
          <w:rFonts w:ascii="Times New Roman" w:eastAsia="Times New Roman" w:hAnsi="Times New Roman" w:cs="Times New Roman"/>
          <w:sz w:val="24"/>
          <w:szCs w:val="24"/>
        </w:rPr>
      </w:pPr>
    </w:p>
    <w:p w14:paraId="03645C41" w14:textId="77777777" w:rsidR="002B06A0" w:rsidRDefault="00000000">
      <w:pPr>
        <w:pStyle w:val="Heading2"/>
        <w:widowControl w:val="0"/>
        <w:spacing w:after="0" w:line="360" w:lineRule="auto"/>
        <w:rPr>
          <w:rFonts w:ascii="Times New Roman" w:eastAsia="Times New Roman" w:hAnsi="Times New Roman" w:cs="Times New Roman"/>
          <w:b/>
          <w:color w:val="4A86E8"/>
        </w:rPr>
      </w:pPr>
      <w:bookmarkStart w:id="18" w:name="_6sizuwq8eyu3" w:colFirst="0" w:colLast="0"/>
      <w:bookmarkEnd w:id="18"/>
      <w:r>
        <w:rPr>
          <w:rFonts w:ascii="Times New Roman" w:eastAsia="Times New Roman" w:hAnsi="Times New Roman" w:cs="Times New Roman"/>
          <w:b/>
          <w:color w:val="4A86E8"/>
        </w:rPr>
        <w:t xml:space="preserve"> 2.3 Final Datasets</w:t>
      </w:r>
    </w:p>
    <w:p w14:paraId="3C33DC0A" w14:textId="77777777" w:rsidR="002B06A0" w:rsidRDefault="002B06A0"/>
    <w:p w14:paraId="2C8D4ED7"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 cleaning and pre-processing resulted in two final datasets with 1365 columns for 195 ABA-accredited law schools with consistent accreditation from 2017-2023. </w:t>
      </w:r>
    </w:p>
    <w:p w14:paraId="44165477" w14:textId="77777777" w:rsidR="002B06A0" w:rsidRDefault="002B06A0">
      <w:pPr>
        <w:widowControl w:val="0"/>
        <w:spacing w:line="360" w:lineRule="auto"/>
        <w:rPr>
          <w:rFonts w:ascii="Times New Roman" w:eastAsia="Times New Roman" w:hAnsi="Times New Roman" w:cs="Times New Roman"/>
          <w:sz w:val="24"/>
          <w:szCs w:val="24"/>
        </w:rPr>
      </w:pPr>
    </w:p>
    <w:p w14:paraId="27B32236"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faculty data consists of full-time and part-time faculty who 1) self-identify as BIPOC or white, and 2) self-identify as either male, female, or another gender identity. </w:t>
      </w:r>
    </w:p>
    <w:p w14:paraId="1E344850"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description of the variables is shown below: </w:t>
      </w:r>
    </w:p>
    <w:p w14:paraId="56C6DE9B" w14:textId="77777777" w:rsidR="002B06A0" w:rsidRDefault="002B06A0">
      <w:pPr>
        <w:widowControl w:val="0"/>
        <w:spacing w:line="360" w:lineRule="auto"/>
        <w:jc w:val="both"/>
        <w:rPr>
          <w:rFonts w:ascii="Times New Roman" w:eastAsia="Times New Roman" w:hAnsi="Times New Roman" w:cs="Times New Roman"/>
          <w:sz w:val="24"/>
          <w:szCs w:val="24"/>
        </w:rPr>
      </w:pPr>
    </w:p>
    <w:p w14:paraId="2656CD55" w14:textId="77777777" w:rsidR="002B06A0" w:rsidRDefault="00000000">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 Name</w:t>
      </w:r>
    </w:p>
    <w:p w14:paraId="6B0FF45E"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Faculty BIPOC</w:t>
      </w:r>
      <w:r>
        <w:rPr>
          <w:rFonts w:ascii="Times New Roman" w:eastAsia="Times New Roman" w:hAnsi="Times New Roman" w:cs="Times New Roman"/>
          <w:sz w:val="24"/>
          <w:szCs w:val="24"/>
        </w:rPr>
        <w:t xml:space="preserve"> - Total number of faculty (full-time and part-time) who identify as BIPOC</w:t>
      </w:r>
    </w:p>
    <w:p w14:paraId="5E1EA6B8"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Faculty White</w:t>
      </w:r>
      <w:r>
        <w:rPr>
          <w:rFonts w:ascii="Times New Roman" w:eastAsia="Times New Roman" w:hAnsi="Times New Roman" w:cs="Times New Roman"/>
          <w:sz w:val="24"/>
          <w:szCs w:val="24"/>
        </w:rPr>
        <w:t xml:space="preserve"> - Total number of faculty (full-time and part-time) who identify as White.</w:t>
      </w:r>
    </w:p>
    <w:p w14:paraId="58EEC253"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Faculty Women</w:t>
      </w:r>
      <w:r>
        <w:rPr>
          <w:rFonts w:ascii="Times New Roman" w:eastAsia="Times New Roman" w:hAnsi="Times New Roman" w:cs="Times New Roman"/>
          <w:sz w:val="24"/>
          <w:szCs w:val="24"/>
        </w:rPr>
        <w:t xml:space="preserve"> - Total number of faculty (full-time and part-time) who identify as female.</w:t>
      </w:r>
    </w:p>
    <w:p w14:paraId="5AA1D00E"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Faculty Men</w:t>
      </w:r>
      <w:r>
        <w:rPr>
          <w:rFonts w:ascii="Times New Roman" w:eastAsia="Times New Roman" w:hAnsi="Times New Roman" w:cs="Times New Roman"/>
          <w:sz w:val="24"/>
          <w:szCs w:val="24"/>
        </w:rPr>
        <w:t xml:space="preserve"> - Total number of faculty (full-time and part-time) who identify as male.</w:t>
      </w:r>
    </w:p>
    <w:p w14:paraId="0CB78421"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Faculty Another Gender Identity</w:t>
      </w:r>
      <w:r>
        <w:rPr>
          <w:rFonts w:ascii="Times New Roman" w:eastAsia="Times New Roman" w:hAnsi="Times New Roman" w:cs="Times New Roman"/>
          <w:sz w:val="24"/>
          <w:szCs w:val="24"/>
        </w:rPr>
        <w:t xml:space="preserve"> - Total number of faculty (full-time and part-time) who do not </w:t>
      </w:r>
      <w:r>
        <w:rPr>
          <w:rFonts w:ascii="Times New Roman" w:eastAsia="Times New Roman" w:hAnsi="Times New Roman" w:cs="Times New Roman"/>
          <w:sz w:val="24"/>
          <w:szCs w:val="24"/>
        </w:rPr>
        <w:lastRenderedPageBreak/>
        <w:t>identify either as female or male.</w:t>
      </w:r>
    </w:p>
    <w:p w14:paraId="77548DB2"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Faculty Total</w:t>
      </w:r>
      <w:r>
        <w:rPr>
          <w:rFonts w:ascii="Times New Roman" w:eastAsia="Times New Roman" w:hAnsi="Times New Roman" w:cs="Times New Roman"/>
          <w:sz w:val="24"/>
          <w:szCs w:val="24"/>
        </w:rPr>
        <w:t xml:space="preserve"> - Total number of faculty teaching at the institution as full-time and part-time</w:t>
      </w:r>
    </w:p>
    <w:p w14:paraId="01CCF036"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State </w:t>
      </w:r>
      <w:proofErr w:type="gramStart"/>
      <w:r>
        <w:rPr>
          <w:rFonts w:ascii="Times New Roman" w:eastAsia="Times New Roman" w:hAnsi="Times New Roman" w:cs="Times New Roman"/>
          <w:sz w:val="24"/>
          <w:szCs w:val="24"/>
        </w:rPr>
        <w:t>-  State</w:t>
      </w:r>
      <w:proofErr w:type="gramEnd"/>
      <w:r>
        <w:rPr>
          <w:rFonts w:ascii="Times New Roman" w:eastAsia="Times New Roman" w:hAnsi="Times New Roman" w:cs="Times New Roman"/>
          <w:sz w:val="24"/>
          <w:szCs w:val="24"/>
        </w:rPr>
        <w:t xml:space="preserve"> where the school is located</w:t>
      </w:r>
    </w:p>
    <w:p w14:paraId="2E27F58D"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Latitude</w:t>
      </w:r>
      <w:r>
        <w:rPr>
          <w:rFonts w:ascii="Times New Roman" w:eastAsia="Times New Roman" w:hAnsi="Times New Roman" w:cs="Times New Roman"/>
          <w:sz w:val="24"/>
          <w:szCs w:val="24"/>
        </w:rPr>
        <w:t xml:space="preserve"> - In decimal degrees</w:t>
      </w:r>
    </w:p>
    <w:p w14:paraId="4E03E2F6"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Longitude</w:t>
      </w:r>
      <w:r>
        <w:rPr>
          <w:rFonts w:ascii="Times New Roman" w:eastAsia="Times New Roman" w:hAnsi="Times New Roman" w:cs="Times New Roman"/>
          <w:sz w:val="24"/>
          <w:szCs w:val="24"/>
        </w:rPr>
        <w:t xml:space="preserve"> - In decimal degrees</w:t>
      </w:r>
    </w:p>
    <w:p w14:paraId="0626E5D1"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Year </w:t>
      </w:r>
      <w:r>
        <w:rPr>
          <w:rFonts w:ascii="Times New Roman" w:eastAsia="Times New Roman" w:hAnsi="Times New Roman" w:cs="Times New Roman"/>
          <w:sz w:val="24"/>
          <w:szCs w:val="24"/>
        </w:rPr>
        <w:t>- Year of the report</w:t>
      </w:r>
    </w:p>
    <w:p w14:paraId="1D4B2C5D" w14:textId="77777777" w:rsidR="002B06A0" w:rsidRDefault="002B06A0">
      <w:pPr>
        <w:widowControl w:val="0"/>
        <w:spacing w:line="360" w:lineRule="auto"/>
        <w:jc w:val="both"/>
        <w:rPr>
          <w:rFonts w:ascii="Times New Roman" w:eastAsia="Times New Roman" w:hAnsi="Times New Roman" w:cs="Times New Roman"/>
          <w:sz w:val="24"/>
          <w:szCs w:val="24"/>
        </w:rPr>
      </w:pPr>
    </w:p>
    <w:p w14:paraId="67F1B06B"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 data consists of first-year law students who 1) self-identify as BIPOC (Hispanics of any race, American Indian or Alaska Native, Asian, Black or African </w:t>
      </w:r>
      <w:proofErr w:type="gramStart"/>
      <w:r>
        <w:rPr>
          <w:rFonts w:ascii="Times New Roman" w:eastAsia="Times New Roman" w:hAnsi="Times New Roman" w:cs="Times New Roman"/>
          <w:sz w:val="24"/>
          <w:szCs w:val="24"/>
        </w:rPr>
        <w:t>American,  Native</w:t>
      </w:r>
      <w:proofErr w:type="gramEnd"/>
      <w:r>
        <w:rPr>
          <w:rFonts w:ascii="Times New Roman" w:eastAsia="Times New Roman" w:hAnsi="Times New Roman" w:cs="Times New Roman"/>
          <w:sz w:val="24"/>
          <w:szCs w:val="24"/>
        </w:rPr>
        <w:t xml:space="preserve"> Hawaiian or Other Pacific Islander, Two or more races) or white, and 2) self-identify as either male, female or another gender identity.</w:t>
      </w:r>
    </w:p>
    <w:p w14:paraId="3E09E166" w14:textId="77777777" w:rsidR="002B06A0" w:rsidRDefault="002B06A0">
      <w:pPr>
        <w:widowControl w:val="0"/>
        <w:spacing w:line="360" w:lineRule="auto"/>
        <w:rPr>
          <w:rFonts w:ascii="Times New Roman" w:eastAsia="Times New Roman" w:hAnsi="Times New Roman" w:cs="Times New Roman"/>
          <w:sz w:val="24"/>
          <w:szCs w:val="24"/>
        </w:rPr>
      </w:pPr>
    </w:p>
    <w:p w14:paraId="1C18C872"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brief description of the variables is shown below: </w:t>
      </w:r>
    </w:p>
    <w:p w14:paraId="7DCE6E57" w14:textId="77777777" w:rsidR="002B06A0" w:rsidRDefault="002B06A0">
      <w:pPr>
        <w:widowControl w:val="0"/>
        <w:spacing w:line="360" w:lineRule="auto"/>
        <w:jc w:val="both"/>
        <w:rPr>
          <w:rFonts w:ascii="Times New Roman" w:eastAsia="Times New Roman" w:hAnsi="Times New Roman" w:cs="Times New Roman"/>
          <w:sz w:val="24"/>
          <w:szCs w:val="24"/>
        </w:rPr>
      </w:pPr>
    </w:p>
    <w:p w14:paraId="736BF0E5" w14:textId="77777777" w:rsidR="002B06A0" w:rsidRDefault="00000000">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 Name</w:t>
      </w:r>
    </w:p>
    <w:p w14:paraId="0F05739C"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BIPOC</w:t>
      </w:r>
      <w:r>
        <w:rPr>
          <w:rFonts w:ascii="Times New Roman" w:eastAsia="Times New Roman" w:hAnsi="Times New Roman" w:cs="Times New Roman"/>
          <w:sz w:val="24"/>
          <w:szCs w:val="24"/>
        </w:rPr>
        <w:t xml:space="preserve"> - Consolidated variable that has the total number of first-year students who identify as BIPOC</w:t>
      </w:r>
    </w:p>
    <w:p w14:paraId="5F30E93C"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Student White </w:t>
      </w:r>
      <w:r>
        <w:rPr>
          <w:rFonts w:ascii="Times New Roman" w:eastAsia="Times New Roman" w:hAnsi="Times New Roman" w:cs="Times New Roman"/>
          <w:sz w:val="24"/>
          <w:szCs w:val="24"/>
        </w:rPr>
        <w:t>- Total number of first-year students who identify as White</w:t>
      </w:r>
    </w:p>
    <w:p w14:paraId="72707A29"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Student Women </w:t>
      </w:r>
      <w:r>
        <w:rPr>
          <w:rFonts w:ascii="Times New Roman" w:eastAsia="Times New Roman" w:hAnsi="Times New Roman" w:cs="Times New Roman"/>
          <w:sz w:val="24"/>
          <w:szCs w:val="24"/>
        </w:rPr>
        <w:t>- Total number of first-year students who identify as female</w:t>
      </w:r>
    </w:p>
    <w:p w14:paraId="600B6F27"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Men</w:t>
      </w:r>
      <w:r>
        <w:rPr>
          <w:rFonts w:ascii="Times New Roman" w:eastAsia="Times New Roman" w:hAnsi="Times New Roman" w:cs="Times New Roman"/>
          <w:sz w:val="24"/>
          <w:szCs w:val="24"/>
        </w:rPr>
        <w:t xml:space="preserve"> - Total number of first-year students who identify as male</w:t>
      </w:r>
    </w:p>
    <w:p w14:paraId="31B4198A"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Student Other</w:t>
      </w:r>
      <w:r>
        <w:rPr>
          <w:rFonts w:ascii="Times New Roman" w:eastAsia="Times New Roman" w:hAnsi="Times New Roman" w:cs="Times New Roman"/>
          <w:sz w:val="24"/>
          <w:szCs w:val="24"/>
        </w:rPr>
        <w:t xml:space="preserve"> - Total number of first-year students who do not identify as female or male</w:t>
      </w:r>
    </w:p>
    <w:p w14:paraId="65448BF6"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Student Total </w:t>
      </w:r>
      <w:r>
        <w:rPr>
          <w:rFonts w:ascii="Times New Roman" w:eastAsia="Times New Roman" w:hAnsi="Times New Roman" w:cs="Times New Roman"/>
          <w:sz w:val="24"/>
          <w:szCs w:val="24"/>
        </w:rPr>
        <w:t>- Total number of first-year enrolled students (first-year class).</w:t>
      </w:r>
    </w:p>
    <w:p w14:paraId="11BA4B7D"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State </w:t>
      </w:r>
      <w:proofErr w:type="gramStart"/>
      <w:r>
        <w:rPr>
          <w:rFonts w:ascii="Times New Roman" w:eastAsia="Times New Roman" w:hAnsi="Times New Roman" w:cs="Times New Roman"/>
          <w:sz w:val="24"/>
          <w:szCs w:val="24"/>
        </w:rPr>
        <w:t>-  State</w:t>
      </w:r>
      <w:proofErr w:type="gramEnd"/>
      <w:r>
        <w:rPr>
          <w:rFonts w:ascii="Times New Roman" w:eastAsia="Times New Roman" w:hAnsi="Times New Roman" w:cs="Times New Roman"/>
          <w:sz w:val="24"/>
          <w:szCs w:val="24"/>
        </w:rPr>
        <w:t xml:space="preserve"> where the school is located</w:t>
      </w:r>
    </w:p>
    <w:p w14:paraId="32EEBC33"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Latitude</w:t>
      </w:r>
      <w:r>
        <w:rPr>
          <w:rFonts w:ascii="Times New Roman" w:eastAsia="Times New Roman" w:hAnsi="Times New Roman" w:cs="Times New Roman"/>
          <w:sz w:val="24"/>
          <w:szCs w:val="24"/>
        </w:rPr>
        <w:t xml:space="preserve"> - In decimal degrees</w:t>
      </w:r>
    </w:p>
    <w:p w14:paraId="0BB6B670"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Longitude</w:t>
      </w:r>
      <w:r>
        <w:rPr>
          <w:rFonts w:ascii="Times New Roman" w:eastAsia="Times New Roman" w:hAnsi="Times New Roman" w:cs="Times New Roman"/>
          <w:sz w:val="24"/>
          <w:szCs w:val="24"/>
        </w:rPr>
        <w:t xml:space="preserve"> - In decimal degrees</w:t>
      </w:r>
    </w:p>
    <w:p w14:paraId="7B81AC38"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Year</w:t>
      </w:r>
      <w:r>
        <w:rPr>
          <w:rFonts w:ascii="Times New Roman" w:eastAsia="Times New Roman" w:hAnsi="Times New Roman" w:cs="Times New Roman"/>
          <w:sz w:val="24"/>
          <w:szCs w:val="24"/>
        </w:rPr>
        <w:t xml:space="preserve"> - Year of the report</w:t>
      </w:r>
    </w:p>
    <w:p w14:paraId="38B8CFC3" w14:textId="77777777" w:rsidR="002B06A0" w:rsidRDefault="00000000">
      <w:pPr>
        <w:pStyle w:val="Heading2"/>
        <w:widowControl w:val="0"/>
        <w:spacing w:line="360" w:lineRule="auto"/>
        <w:jc w:val="both"/>
        <w:rPr>
          <w:rFonts w:ascii="Times New Roman" w:eastAsia="Times New Roman" w:hAnsi="Times New Roman" w:cs="Times New Roman"/>
          <w:b/>
          <w:color w:val="4A86E8"/>
        </w:rPr>
      </w:pPr>
      <w:bookmarkStart w:id="19" w:name="_9bydnpsyg7z3" w:colFirst="0" w:colLast="0"/>
      <w:bookmarkEnd w:id="19"/>
      <w:r>
        <w:rPr>
          <w:rFonts w:ascii="Times New Roman" w:eastAsia="Times New Roman" w:hAnsi="Times New Roman" w:cs="Times New Roman"/>
          <w:b/>
          <w:color w:val="4A86E8"/>
        </w:rPr>
        <w:t>2.4 Time Range Considerations</w:t>
      </w:r>
    </w:p>
    <w:p w14:paraId="25074994" w14:textId="77777777" w:rsidR="002B06A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section </w:t>
      </w:r>
      <w:hyperlink w:anchor="_wyqfh4simoie">
        <w:r>
          <w:rPr>
            <w:rFonts w:ascii="Times New Roman" w:eastAsia="Times New Roman" w:hAnsi="Times New Roman" w:cs="Times New Roman"/>
            <w:color w:val="1155CC"/>
            <w:sz w:val="24"/>
            <w:szCs w:val="24"/>
            <w:u w:val="single"/>
          </w:rPr>
          <w:t>1.3</w:t>
        </w:r>
      </w:hyperlink>
      <w:r>
        <w:rPr>
          <w:rFonts w:ascii="Times New Roman" w:eastAsia="Times New Roman" w:hAnsi="Times New Roman" w:cs="Times New Roman"/>
          <w:sz w:val="24"/>
          <w:szCs w:val="24"/>
        </w:rPr>
        <w:t xml:space="preserve">, we refer to inconsistencies on datasets prior to 2017. The ABA provides data starting from 2011, but </w:t>
      </w:r>
      <w:proofErr w:type="gramStart"/>
      <w:r>
        <w:rPr>
          <w:rFonts w:ascii="Times New Roman" w:eastAsia="Times New Roman" w:hAnsi="Times New Roman" w:cs="Times New Roman"/>
          <w:sz w:val="24"/>
          <w:szCs w:val="24"/>
        </w:rPr>
        <w:t>students</w:t>
      </w:r>
      <w:proofErr w:type="gramEnd"/>
      <w:r>
        <w:rPr>
          <w:rFonts w:ascii="Times New Roman" w:eastAsia="Times New Roman" w:hAnsi="Times New Roman" w:cs="Times New Roman"/>
          <w:sz w:val="24"/>
          <w:szCs w:val="24"/>
        </w:rPr>
        <w:t xml:space="preserve"> demographics are reported for the totality of the student body, and do not include the individual information for first, second, third and fourth-year students. </w:t>
      </w:r>
    </w:p>
    <w:p w14:paraId="239E6F29" w14:textId="77777777" w:rsidR="002B06A0" w:rsidRDefault="002B06A0">
      <w:pPr>
        <w:jc w:val="both"/>
        <w:rPr>
          <w:rFonts w:ascii="Times New Roman" w:eastAsia="Times New Roman" w:hAnsi="Times New Roman" w:cs="Times New Roman"/>
          <w:sz w:val="24"/>
          <w:szCs w:val="24"/>
        </w:rPr>
      </w:pPr>
    </w:p>
    <w:p w14:paraId="101B3ACF" w14:textId="77777777" w:rsidR="002B06A0" w:rsidRDefault="00000000">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main objectives of the project is to evaluate the change in ethnicity and gender in law schools. We consider first-year law students to give a clearer idea of how cohorts are changing across the years. Including information on returning students (non-first year) results in issues such as double counting transfer students, drop-out students (schools might admit a higher amount of BIPOC students, but because of the socio-eco-cultural factors surrounding BIPOC and gender diverse students, they may be more likely to drop), and retention rates per school. These factors may obfuscate the pattern for new cohorts. This is particularly true considering that the sum of second, </w:t>
      </w:r>
      <w:proofErr w:type="gramStart"/>
      <w:r>
        <w:rPr>
          <w:rFonts w:ascii="Times New Roman" w:eastAsia="Times New Roman" w:hAnsi="Times New Roman" w:cs="Times New Roman"/>
          <w:sz w:val="24"/>
          <w:szCs w:val="24"/>
        </w:rPr>
        <w:t>third and fourth year</w:t>
      </w:r>
      <w:proofErr w:type="gramEnd"/>
      <w:r>
        <w:rPr>
          <w:rFonts w:ascii="Times New Roman" w:eastAsia="Times New Roman" w:hAnsi="Times New Roman" w:cs="Times New Roman"/>
          <w:sz w:val="24"/>
          <w:szCs w:val="24"/>
        </w:rPr>
        <w:t xml:space="preserve"> students surpasses the number of first-year students. Thus, non-first year students would dominate the trends.</w:t>
      </w:r>
    </w:p>
    <w:p w14:paraId="7FABD28A" w14:textId="77777777" w:rsidR="002B06A0" w:rsidRDefault="002B06A0">
      <w:pPr>
        <w:rPr>
          <w:rFonts w:ascii="Times New Roman" w:eastAsia="Times New Roman" w:hAnsi="Times New Roman" w:cs="Times New Roman"/>
          <w:sz w:val="24"/>
          <w:szCs w:val="24"/>
        </w:rPr>
      </w:pPr>
    </w:p>
    <w:p w14:paraId="7DB8F2F0" w14:textId="77777777" w:rsidR="002B06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B4CD64D" w14:textId="77777777" w:rsidR="002B06A0" w:rsidRDefault="002B06A0">
      <w:pPr>
        <w:rPr>
          <w:rFonts w:ascii="Times New Roman" w:eastAsia="Times New Roman" w:hAnsi="Times New Roman" w:cs="Times New Roman"/>
          <w:sz w:val="24"/>
          <w:szCs w:val="24"/>
        </w:rPr>
      </w:pPr>
    </w:p>
    <w:p w14:paraId="0DC61E38" w14:textId="77777777" w:rsidR="002B06A0" w:rsidRDefault="00000000">
      <w:pPr>
        <w:pStyle w:val="Heading1"/>
        <w:widowControl w:val="0"/>
        <w:spacing w:after="0" w:line="360" w:lineRule="auto"/>
        <w:rPr>
          <w:rFonts w:ascii="Times New Roman" w:eastAsia="Times New Roman" w:hAnsi="Times New Roman" w:cs="Times New Roman"/>
          <w:color w:val="4A86E8"/>
        </w:rPr>
      </w:pPr>
      <w:bookmarkStart w:id="20" w:name="_j66j694h1qv5" w:colFirst="0" w:colLast="0"/>
      <w:bookmarkEnd w:id="20"/>
      <w:r>
        <w:br w:type="page"/>
      </w:r>
      <w:r>
        <w:rPr>
          <w:rFonts w:ascii="Times New Roman" w:eastAsia="Times New Roman" w:hAnsi="Times New Roman" w:cs="Times New Roman"/>
          <w:color w:val="4A86E8"/>
        </w:rPr>
        <w:lastRenderedPageBreak/>
        <w:t>3. Exploratory Data Analysis</w:t>
      </w:r>
    </w:p>
    <w:p w14:paraId="04820072" w14:textId="77777777" w:rsidR="002B06A0" w:rsidRDefault="00000000">
      <w:pPr>
        <w:pStyle w:val="Heading2"/>
        <w:widowControl w:val="0"/>
        <w:spacing w:after="0" w:line="360" w:lineRule="auto"/>
        <w:rPr>
          <w:rFonts w:ascii="Times New Roman" w:eastAsia="Times New Roman" w:hAnsi="Times New Roman" w:cs="Times New Roman"/>
          <w:b/>
          <w:color w:val="4A86E8"/>
        </w:rPr>
      </w:pPr>
      <w:bookmarkStart w:id="21" w:name="_9rpow99f7szw" w:colFirst="0" w:colLast="0"/>
      <w:bookmarkEnd w:id="21"/>
      <w:r>
        <w:rPr>
          <w:rFonts w:ascii="Times New Roman" w:eastAsia="Times New Roman" w:hAnsi="Times New Roman" w:cs="Times New Roman"/>
          <w:b/>
          <w:color w:val="4A86E8"/>
        </w:rPr>
        <w:t>3.1 Student Data</w:t>
      </w:r>
    </w:p>
    <w:p w14:paraId="0A57CE70"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summary of the student data is shown in </w:t>
      </w:r>
      <w:hyperlink w:anchor="k6ulvb8aoh00">
        <w:r>
          <w:rPr>
            <w:rFonts w:ascii="Times New Roman" w:eastAsia="Times New Roman" w:hAnsi="Times New Roman" w:cs="Times New Roman"/>
            <w:color w:val="1155CC"/>
            <w:sz w:val="24"/>
            <w:szCs w:val="24"/>
            <w:u w:val="single"/>
          </w:rPr>
          <w:t>Table 3.1</w:t>
        </w:r>
      </w:hyperlink>
      <w:r>
        <w:rPr>
          <w:rFonts w:ascii="Times New Roman" w:eastAsia="Times New Roman" w:hAnsi="Times New Roman" w:cs="Times New Roman"/>
          <w:sz w:val="24"/>
          <w:szCs w:val="24"/>
        </w:rPr>
        <w:t xml:space="preserve">. The highest number of students corresponded to 2021 with a total of 39,691. </w:t>
      </w:r>
    </w:p>
    <w:p w14:paraId="65975AEE" w14:textId="77777777" w:rsidR="002B06A0" w:rsidRDefault="002B06A0">
      <w:pPr>
        <w:widowControl w:val="0"/>
        <w:spacing w:line="360" w:lineRule="auto"/>
        <w:rPr>
          <w:rFonts w:ascii="Times New Roman" w:eastAsia="Times New Roman" w:hAnsi="Times New Roman" w:cs="Times New Roman"/>
          <w:sz w:val="24"/>
          <w:szCs w:val="24"/>
        </w:rPr>
      </w:pPr>
    </w:p>
    <w:p w14:paraId="7A8837CC" w14:textId="77777777" w:rsidR="002B06A0" w:rsidRDefault="00000000">
      <w:pPr>
        <w:widowControl w:val="0"/>
        <w:spacing w:line="360" w:lineRule="auto"/>
        <w:rPr>
          <w:rFonts w:ascii="Times New Roman" w:eastAsia="Times New Roman" w:hAnsi="Times New Roman" w:cs="Times New Roman"/>
          <w:b/>
          <w:i/>
        </w:rPr>
      </w:pPr>
      <w:bookmarkStart w:id="22" w:name="k6ulvb8aoh00" w:colFirst="0" w:colLast="0"/>
      <w:bookmarkEnd w:id="22"/>
      <w:r>
        <w:rPr>
          <w:rFonts w:ascii="Times New Roman" w:eastAsia="Times New Roman" w:hAnsi="Times New Roman" w:cs="Times New Roman"/>
          <w:b/>
          <w:i/>
        </w:rPr>
        <w:t>Table 3.1 Summary of student data. Total number of first-year students peaked in 2021. The highest number of BIPOC students was in 2021.</w:t>
      </w:r>
    </w:p>
    <w:tbl>
      <w:tblPr>
        <w:tblStyle w:val="a2"/>
        <w:tblW w:w="61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910"/>
        <w:gridCol w:w="1800"/>
      </w:tblGrid>
      <w:tr w:rsidR="002B06A0" w14:paraId="009F45BA" w14:textId="77777777">
        <w:trPr>
          <w:jc w:val="center"/>
        </w:trPr>
        <w:tc>
          <w:tcPr>
            <w:tcW w:w="1410" w:type="dxa"/>
            <w:shd w:val="clear" w:color="auto" w:fill="auto"/>
            <w:tcMar>
              <w:top w:w="100" w:type="dxa"/>
              <w:left w:w="100" w:type="dxa"/>
              <w:bottom w:w="100" w:type="dxa"/>
              <w:right w:w="100" w:type="dxa"/>
            </w:tcMar>
          </w:tcPr>
          <w:p w14:paraId="56D1770F"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Year</w:t>
            </w:r>
          </w:p>
        </w:tc>
        <w:tc>
          <w:tcPr>
            <w:tcW w:w="2910" w:type="dxa"/>
            <w:shd w:val="clear" w:color="auto" w:fill="auto"/>
            <w:tcMar>
              <w:top w:w="100" w:type="dxa"/>
              <w:left w:w="100" w:type="dxa"/>
              <w:bottom w:w="100" w:type="dxa"/>
              <w:right w:w="100" w:type="dxa"/>
            </w:tcMar>
          </w:tcPr>
          <w:p w14:paraId="3CD14E4B"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First-Year Students</w:t>
            </w:r>
          </w:p>
        </w:tc>
        <w:tc>
          <w:tcPr>
            <w:tcW w:w="1800" w:type="dxa"/>
            <w:shd w:val="clear" w:color="auto" w:fill="auto"/>
            <w:tcMar>
              <w:top w:w="100" w:type="dxa"/>
              <w:left w:w="100" w:type="dxa"/>
              <w:bottom w:w="100" w:type="dxa"/>
              <w:right w:w="100" w:type="dxa"/>
            </w:tcMar>
          </w:tcPr>
          <w:p w14:paraId="44B576E7"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BIPOC</w:t>
            </w:r>
          </w:p>
        </w:tc>
      </w:tr>
      <w:tr w:rsidR="002B06A0" w14:paraId="7E73E311" w14:textId="77777777">
        <w:trPr>
          <w:jc w:val="center"/>
        </w:trPr>
        <w:tc>
          <w:tcPr>
            <w:tcW w:w="1410" w:type="dxa"/>
            <w:shd w:val="clear" w:color="auto" w:fill="auto"/>
            <w:tcMar>
              <w:top w:w="100" w:type="dxa"/>
              <w:left w:w="100" w:type="dxa"/>
              <w:bottom w:w="100" w:type="dxa"/>
              <w:right w:w="100" w:type="dxa"/>
            </w:tcMar>
          </w:tcPr>
          <w:p w14:paraId="7942A0D2"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2910" w:type="dxa"/>
            <w:shd w:val="clear" w:color="auto" w:fill="auto"/>
            <w:tcMar>
              <w:top w:w="100" w:type="dxa"/>
              <w:left w:w="100" w:type="dxa"/>
              <w:bottom w:w="100" w:type="dxa"/>
              <w:right w:w="100" w:type="dxa"/>
            </w:tcMar>
          </w:tcPr>
          <w:p w14:paraId="0C209799"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37,186</w:t>
            </w:r>
          </w:p>
        </w:tc>
        <w:tc>
          <w:tcPr>
            <w:tcW w:w="1800" w:type="dxa"/>
            <w:shd w:val="clear" w:color="auto" w:fill="auto"/>
            <w:tcMar>
              <w:top w:w="100" w:type="dxa"/>
              <w:left w:w="100" w:type="dxa"/>
              <w:bottom w:w="100" w:type="dxa"/>
              <w:right w:w="100" w:type="dxa"/>
            </w:tcMar>
          </w:tcPr>
          <w:p w14:paraId="5964789C"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12,874</w:t>
            </w:r>
          </w:p>
        </w:tc>
      </w:tr>
      <w:tr w:rsidR="002B06A0" w14:paraId="7796373C" w14:textId="77777777">
        <w:trPr>
          <w:jc w:val="center"/>
        </w:trPr>
        <w:tc>
          <w:tcPr>
            <w:tcW w:w="1410" w:type="dxa"/>
            <w:shd w:val="clear" w:color="auto" w:fill="auto"/>
            <w:tcMar>
              <w:top w:w="100" w:type="dxa"/>
              <w:left w:w="100" w:type="dxa"/>
              <w:bottom w:w="100" w:type="dxa"/>
              <w:right w:w="100" w:type="dxa"/>
            </w:tcMar>
          </w:tcPr>
          <w:p w14:paraId="3EDB00AE"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c>
          <w:tcPr>
            <w:tcW w:w="2910" w:type="dxa"/>
            <w:shd w:val="clear" w:color="auto" w:fill="auto"/>
            <w:tcMar>
              <w:top w:w="100" w:type="dxa"/>
              <w:left w:w="100" w:type="dxa"/>
              <w:bottom w:w="100" w:type="dxa"/>
              <w:right w:w="100" w:type="dxa"/>
            </w:tcMar>
          </w:tcPr>
          <w:p w14:paraId="72B5F6A3"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36,133</w:t>
            </w:r>
          </w:p>
        </w:tc>
        <w:tc>
          <w:tcPr>
            <w:tcW w:w="1800" w:type="dxa"/>
            <w:shd w:val="clear" w:color="auto" w:fill="auto"/>
            <w:tcMar>
              <w:top w:w="100" w:type="dxa"/>
              <w:left w:w="100" w:type="dxa"/>
              <w:bottom w:w="100" w:type="dxa"/>
              <w:right w:w="100" w:type="dxa"/>
            </w:tcMar>
          </w:tcPr>
          <w:p w14:paraId="49C3CCD7"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12,206</w:t>
            </w:r>
          </w:p>
        </w:tc>
      </w:tr>
      <w:tr w:rsidR="002B06A0" w14:paraId="282154CF" w14:textId="77777777">
        <w:trPr>
          <w:jc w:val="center"/>
        </w:trPr>
        <w:tc>
          <w:tcPr>
            <w:tcW w:w="1410" w:type="dxa"/>
            <w:shd w:val="clear" w:color="auto" w:fill="auto"/>
            <w:tcMar>
              <w:top w:w="100" w:type="dxa"/>
              <w:left w:w="100" w:type="dxa"/>
              <w:bottom w:w="100" w:type="dxa"/>
              <w:right w:w="100" w:type="dxa"/>
            </w:tcMar>
          </w:tcPr>
          <w:p w14:paraId="58D1DE8C"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2019</w:t>
            </w:r>
          </w:p>
        </w:tc>
        <w:tc>
          <w:tcPr>
            <w:tcW w:w="2910" w:type="dxa"/>
            <w:shd w:val="clear" w:color="auto" w:fill="auto"/>
            <w:tcMar>
              <w:top w:w="100" w:type="dxa"/>
              <w:left w:w="100" w:type="dxa"/>
              <w:bottom w:w="100" w:type="dxa"/>
              <w:right w:w="100" w:type="dxa"/>
            </w:tcMar>
          </w:tcPr>
          <w:p w14:paraId="0653947A"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36,235</w:t>
            </w:r>
          </w:p>
        </w:tc>
        <w:tc>
          <w:tcPr>
            <w:tcW w:w="1800" w:type="dxa"/>
            <w:shd w:val="clear" w:color="auto" w:fill="auto"/>
            <w:tcMar>
              <w:top w:w="100" w:type="dxa"/>
              <w:left w:w="100" w:type="dxa"/>
              <w:bottom w:w="100" w:type="dxa"/>
              <w:right w:w="100" w:type="dxa"/>
            </w:tcMar>
          </w:tcPr>
          <w:p w14:paraId="4F73CA36"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12,070</w:t>
            </w:r>
          </w:p>
        </w:tc>
      </w:tr>
      <w:tr w:rsidR="002B06A0" w14:paraId="648CA8DB" w14:textId="77777777">
        <w:trPr>
          <w:jc w:val="center"/>
        </w:trPr>
        <w:tc>
          <w:tcPr>
            <w:tcW w:w="1410" w:type="dxa"/>
            <w:shd w:val="clear" w:color="auto" w:fill="auto"/>
            <w:tcMar>
              <w:top w:w="100" w:type="dxa"/>
              <w:left w:w="100" w:type="dxa"/>
              <w:bottom w:w="100" w:type="dxa"/>
              <w:right w:w="100" w:type="dxa"/>
            </w:tcMar>
          </w:tcPr>
          <w:p w14:paraId="21BF3EDA"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c>
          <w:tcPr>
            <w:tcW w:w="2910" w:type="dxa"/>
            <w:shd w:val="clear" w:color="auto" w:fill="auto"/>
            <w:tcMar>
              <w:top w:w="100" w:type="dxa"/>
              <w:left w:w="100" w:type="dxa"/>
              <w:bottom w:w="100" w:type="dxa"/>
              <w:right w:w="100" w:type="dxa"/>
            </w:tcMar>
          </w:tcPr>
          <w:p w14:paraId="40DAE6C5"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36,615</w:t>
            </w:r>
          </w:p>
        </w:tc>
        <w:tc>
          <w:tcPr>
            <w:tcW w:w="1800" w:type="dxa"/>
            <w:shd w:val="clear" w:color="auto" w:fill="auto"/>
            <w:tcMar>
              <w:top w:w="100" w:type="dxa"/>
              <w:left w:w="100" w:type="dxa"/>
              <w:bottom w:w="100" w:type="dxa"/>
              <w:right w:w="100" w:type="dxa"/>
            </w:tcMar>
          </w:tcPr>
          <w:p w14:paraId="28D3E889"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12,678</w:t>
            </w:r>
          </w:p>
        </w:tc>
      </w:tr>
      <w:tr w:rsidR="002B06A0" w14:paraId="2EA0385F" w14:textId="77777777">
        <w:trPr>
          <w:jc w:val="center"/>
        </w:trPr>
        <w:tc>
          <w:tcPr>
            <w:tcW w:w="1410" w:type="dxa"/>
            <w:shd w:val="clear" w:color="auto" w:fill="auto"/>
            <w:tcMar>
              <w:top w:w="100" w:type="dxa"/>
              <w:left w:w="100" w:type="dxa"/>
              <w:bottom w:w="100" w:type="dxa"/>
              <w:right w:w="100" w:type="dxa"/>
            </w:tcMar>
          </w:tcPr>
          <w:p w14:paraId="0336D8A4"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2021</w:t>
            </w:r>
          </w:p>
        </w:tc>
        <w:tc>
          <w:tcPr>
            <w:tcW w:w="2910" w:type="dxa"/>
            <w:shd w:val="clear" w:color="auto" w:fill="auto"/>
            <w:tcMar>
              <w:top w:w="100" w:type="dxa"/>
              <w:left w:w="100" w:type="dxa"/>
              <w:bottom w:w="100" w:type="dxa"/>
              <w:right w:w="100" w:type="dxa"/>
            </w:tcMar>
          </w:tcPr>
          <w:p w14:paraId="6A21C173"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39,834</w:t>
            </w:r>
          </w:p>
        </w:tc>
        <w:tc>
          <w:tcPr>
            <w:tcW w:w="1800" w:type="dxa"/>
            <w:shd w:val="clear" w:color="auto" w:fill="auto"/>
            <w:tcMar>
              <w:top w:w="100" w:type="dxa"/>
              <w:left w:w="100" w:type="dxa"/>
              <w:bottom w:w="100" w:type="dxa"/>
              <w:right w:w="100" w:type="dxa"/>
            </w:tcMar>
          </w:tcPr>
          <w:p w14:paraId="2C0749A0"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13,957</w:t>
            </w:r>
          </w:p>
        </w:tc>
      </w:tr>
      <w:tr w:rsidR="002B06A0" w14:paraId="341A5BD7" w14:textId="77777777">
        <w:trPr>
          <w:jc w:val="center"/>
        </w:trPr>
        <w:tc>
          <w:tcPr>
            <w:tcW w:w="1410" w:type="dxa"/>
            <w:shd w:val="clear" w:color="auto" w:fill="auto"/>
            <w:tcMar>
              <w:top w:w="100" w:type="dxa"/>
              <w:left w:w="100" w:type="dxa"/>
              <w:bottom w:w="100" w:type="dxa"/>
              <w:right w:w="100" w:type="dxa"/>
            </w:tcMar>
          </w:tcPr>
          <w:p w14:paraId="539F65A8"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w:t>
            </w:r>
          </w:p>
        </w:tc>
        <w:tc>
          <w:tcPr>
            <w:tcW w:w="2910" w:type="dxa"/>
            <w:shd w:val="clear" w:color="auto" w:fill="auto"/>
            <w:tcMar>
              <w:top w:w="100" w:type="dxa"/>
              <w:left w:w="100" w:type="dxa"/>
              <w:bottom w:w="100" w:type="dxa"/>
              <w:right w:w="100" w:type="dxa"/>
            </w:tcMar>
          </w:tcPr>
          <w:p w14:paraId="250BD35F"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36,691</w:t>
            </w:r>
          </w:p>
        </w:tc>
        <w:tc>
          <w:tcPr>
            <w:tcW w:w="1800" w:type="dxa"/>
            <w:shd w:val="clear" w:color="auto" w:fill="auto"/>
            <w:tcMar>
              <w:top w:w="100" w:type="dxa"/>
              <w:left w:w="100" w:type="dxa"/>
              <w:bottom w:w="100" w:type="dxa"/>
              <w:right w:w="100" w:type="dxa"/>
            </w:tcMar>
          </w:tcPr>
          <w:p w14:paraId="51B8A838"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13,620</w:t>
            </w:r>
          </w:p>
        </w:tc>
      </w:tr>
      <w:tr w:rsidR="002B06A0" w14:paraId="7CFD6572" w14:textId="77777777">
        <w:trPr>
          <w:jc w:val="center"/>
        </w:trPr>
        <w:tc>
          <w:tcPr>
            <w:tcW w:w="1410" w:type="dxa"/>
            <w:shd w:val="clear" w:color="auto" w:fill="auto"/>
            <w:tcMar>
              <w:top w:w="100" w:type="dxa"/>
              <w:left w:w="100" w:type="dxa"/>
              <w:bottom w:w="100" w:type="dxa"/>
              <w:right w:w="100" w:type="dxa"/>
            </w:tcMar>
          </w:tcPr>
          <w:p w14:paraId="7242055E"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tc>
        <w:tc>
          <w:tcPr>
            <w:tcW w:w="2910" w:type="dxa"/>
            <w:shd w:val="clear" w:color="auto" w:fill="auto"/>
            <w:tcMar>
              <w:top w:w="100" w:type="dxa"/>
              <w:left w:w="100" w:type="dxa"/>
              <w:bottom w:w="100" w:type="dxa"/>
              <w:right w:w="100" w:type="dxa"/>
            </w:tcMar>
          </w:tcPr>
          <w:p w14:paraId="69D4E52D"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35,923</w:t>
            </w:r>
          </w:p>
        </w:tc>
        <w:tc>
          <w:tcPr>
            <w:tcW w:w="1800" w:type="dxa"/>
            <w:shd w:val="clear" w:color="auto" w:fill="auto"/>
            <w:tcMar>
              <w:top w:w="100" w:type="dxa"/>
              <w:left w:w="100" w:type="dxa"/>
              <w:bottom w:w="100" w:type="dxa"/>
              <w:right w:w="100" w:type="dxa"/>
            </w:tcMar>
          </w:tcPr>
          <w:p w14:paraId="2768DD45"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13,562</w:t>
            </w:r>
          </w:p>
        </w:tc>
      </w:tr>
    </w:tbl>
    <w:p w14:paraId="2029CE43" w14:textId="77777777" w:rsidR="002B06A0" w:rsidRDefault="002B06A0">
      <w:pPr>
        <w:widowControl w:val="0"/>
        <w:spacing w:line="360" w:lineRule="auto"/>
        <w:rPr>
          <w:rFonts w:ascii="Times New Roman" w:eastAsia="Times New Roman" w:hAnsi="Times New Roman" w:cs="Times New Roman"/>
          <w:sz w:val="24"/>
          <w:szCs w:val="24"/>
        </w:rPr>
      </w:pPr>
    </w:p>
    <w:p w14:paraId="7EDA9FF3" w14:textId="77777777" w:rsidR="002B06A0" w:rsidRDefault="00000000">
      <w:pPr>
        <w:pStyle w:val="Heading3"/>
        <w:widowControl w:val="0"/>
        <w:spacing w:after="0" w:line="360" w:lineRule="auto"/>
        <w:jc w:val="both"/>
        <w:rPr>
          <w:rFonts w:ascii="Times New Roman" w:eastAsia="Times New Roman" w:hAnsi="Times New Roman" w:cs="Times New Roman"/>
          <w:i/>
          <w:color w:val="4A86E8"/>
        </w:rPr>
      </w:pPr>
      <w:bookmarkStart w:id="23" w:name="_uoerb421na78" w:colFirst="0" w:colLast="0"/>
      <w:bookmarkEnd w:id="23"/>
      <w:r>
        <w:rPr>
          <w:rFonts w:ascii="Times New Roman" w:eastAsia="Times New Roman" w:hAnsi="Times New Roman" w:cs="Times New Roman"/>
          <w:color w:val="4A86E8"/>
        </w:rPr>
        <w:t>3.1.1 National Trends</w:t>
      </w:r>
    </w:p>
    <w:p w14:paraId="243735A6"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percentage of BIPOC students by year (i.e., the total number of first-year students in all ABA-accredited law schools who identified as BIPOC divided by the total number of first-year students in all ABA-accredited law schools) is shown in </w:t>
      </w:r>
      <w:hyperlink w:anchor="r7i7uxovt1w3">
        <w:r>
          <w:rPr>
            <w:rFonts w:ascii="Times New Roman" w:eastAsia="Times New Roman" w:hAnsi="Times New Roman" w:cs="Times New Roman"/>
            <w:color w:val="1155CC"/>
            <w:sz w:val="24"/>
            <w:szCs w:val="24"/>
            <w:u w:val="single"/>
          </w:rPr>
          <w:t>Figure 3.1</w:t>
        </w:r>
      </w:hyperlink>
      <w:r>
        <w:rPr>
          <w:rFonts w:ascii="Times New Roman" w:eastAsia="Times New Roman" w:hAnsi="Times New Roman" w:cs="Times New Roman"/>
          <w:sz w:val="24"/>
          <w:szCs w:val="24"/>
        </w:rPr>
        <w:t xml:space="preserve">. BIPOC-identified students constitute approximately between 30% and 36% of the total student body. In general, we observe an upward trend from 2017 to 2023 with the minimum value occurring in 2019 (31.94%) and the maximum is found in 2023 (36.23%). The percentual difference between the maximum and the minimum is 4.29%. The slope between the years 2017 to 2019 is relatively flat and the percentage of BIPOC </w:t>
      </w:r>
      <w:r>
        <w:rPr>
          <w:rFonts w:ascii="Times New Roman" w:eastAsia="Times New Roman" w:hAnsi="Times New Roman" w:cs="Times New Roman"/>
          <w:sz w:val="24"/>
          <w:szCs w:val="24"/>
        </w:rPr>
        <w:lastRenderedPageBreak/>
        <w:t xml:space="preserve">students at a national level remains essentially the same. </w:t>
      </w:r>
    </w:p>
    <w:p w14:paraId="7511EB42" w14:textId="77777777" w:rsidR="002B06A0" w:rsidRDefault="002B06A0">
      <w:pPr>
        <w:widowControl w:val="0"/>
        <w:spacing w:line="360" w:lineRule="auto"/>
        <w:jc w:val="both"/>
        <w:rPr>
          <w:rFonts w:ascii="Times New Roman" w:eastAsia="Times New Roman" w:hAnsi="Times New Roman" w:cs="Times New Roman"/>
          <w:sz w:val="24"/>
          <w:szCs w:val="24"/>
        </w:rPr>
      </w:pPr>
    </w:p>
    <w:p w14:paraId="4B7B2788" w14:textId="77777777" w:rsidR="002B06A0" w:rsidRDefault="00000000">
      <w:pPr>
        <w:widowControl w:val="0"/>
        <w:spacing w:line="360" w:lineRule="auto"/>
        <w:jc w:val="both"/>
        <w:rPr>
          <w:rFonts w:ascii="Times New Roman" w:eastAsia="Times New Roman" w:hAnsi="Times New Roman" w:cs="Times New Roman"/>
          <w:sz w:val="24"/>
          <w:szCs w:val="24"/>
        </w:rPr>
      </w:pPr>
      <w:hyperlink w:anchor="y10b75k0wz8s">
        <w:r>
          <w:rPr>
            <w:rFonts w:ascii="Times New Roman" w:eastAsia="Times New Roman" w:hAnsi="Times New Roman" w:cs="Times New Roman"/>
            <w:color w:val="1155CC"/>
            <w:sz w:val="24"/>
            <w:szCs w:val="24"/>
            <w:u w:val="single"/>
          </w:rPr>
          <w:t>Figure 3.2</w:t>
        </w:r>
      </w:hyperlink>
      <w:r>
        <w:rPr>
          <w:rFonts w:ascii="Times New Roman" w:eastAsia="Times New Roman" w:hAnsi="Times New Roman" w:cs="Times New Roman"/>
          <w:sz w:val="24"/>
          <w:szCs w:val="24"/>
        </w:rPr>
        <w:t xml:space="preserve"> shows the gender profile of students.</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Women constitute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first-year law students with values between 51-56%. Similarly to ethnicity, we observe an upward trend from 2017 to 2023 in the percentage of students who identify as women. The minimum value of women students corresponds to 2017 (51.67%), and the maximum value to 2021 (56.3%) with a difference of 4.63%. </w:t>
      </w:r>
    </w:p>
    <w:p w14:paraId="4EA85D41" w14:textId="77777777" w:rsidR="002B06A0" w:rsidRDefault="002B06A0">
      <w:pPr>
        <w:widowControl w:val="0"/>
        <w:spacing w:line="360" w:lineRule="auto"/>
        <w:jc w:val="both"/>
        <w:rPr>
          <w:rFonts w:ascii="Times New Roman" w:eastAsia="Times New Roman" w:hAnsi="Times New Roman" w:cs="Times New Roman"/>
          <w:sz w:val="24"/>
          <w:szCs w:val="24"/>
        </w:rPr>
      </w:pPr>
    </w:p>
    <w:p w14:paraId="2C0E6014"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Students who identify as AGI (another gender identity) constitute a small percentage of the students, with a maximum value of 0.49% in 2023. The minimum value occurred in 2017 (0.04%) and corresponds to approximately 15 students. A comparison of the average percentage of male-identified students and female-identified students is shown in </w:t>
      </w:r>
      <w:hyperlink w:anchor="4iknwif6r5sg">
        <w:r>
          <w:rPr>
            <w:rFonts w:ascii="Times New Roman" w:eastAsia="Times New Roman" w:hAnsi="Times New Roman" w:cs="Times New Roman"/>
            <w:color w:val="1155CC"/>
            <w:sz w:val="24"/>
            <w:szCs w:val="24"/>
            <w:u w:val="single"/>
          </w:rPr>
          <w:t>Figure 3.3</w:t>
        </w:r>
      </w:hyperlink>
      <w:r>
        <w:rPr>
          <w:rFonts w:ascii="Times New Roman" w:eastAsia="Times New Roman" w:hAnsi="Times New Roman" w:cs="Times New Roman"/>
          <w:sz w:val="24"/>
          <w:szCs w:val="24"/>
        </w:rPr>
        <w:t>.</w:t>
      </w:r>
    </w:p>
    <w:p w14:paraId="3E88B476" w14:textId="77777777" w:rsidR="002B06A0" w:rsidRDefault="002B06A0">
      <w:pPr>
        <w:pStyle w:val="Heading4"/>
        <w:widowControl w:val="0"/>
        <w:spacing w:after="0" w:line="360" w:lineRule="auto"/>
        <w:jc w:val="both"/>
        <w:rPr>
          <w:color w:val="4A86E8"/>
        </w:rPr>
      </w:pPr>
      <w:bookmarkStart w:id="24" w:name="_8dh78t2d2nz3" w:colFirst="0" w:colLast="0"/>
      <w:bookmarkEnd w:id="24"/>
    </w:p>
    <w:p w14:paraId="1D7FDA80" w14:textId="77777777" w:rsidR="002B06A0" w:rsidRDefault="00000000">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noProof/>
          <w:sz w:val="24"/>
          <w:szCs w:val="24"/>
        </w:rPr>
        <w:drawing>
          <wp:inline distT="114300" distB="114300" distL="114300" distR="114300" wp14:anchorId="05F199DB" wp14:editId="20A80D13">
            <wp:extent cx="5943600" cy="3683000"/>
            <wp:effectExtent l="0" t="0" r="0" b="0"/>
            <wp:docPr id="15" name="image4.png" descr="Points scored"/>
            <wp:cNvGraphicFramePr/>
            <a:graphic xmlns:a="http://schemas.openxmlformats.org/drawingml/2006/main">
              <a:graphicData uri="http://schemas.openxmlformats.org/drawingml/2006/picture">
                <pic:pic xmlns:pic="http://schemas.openxmlformats.org/drawingml/2006/picture">
                  <pic:nvPicPr>
                    <pic:cNvPr id="0" name="image4.png" descr="Points scored"/>
                    <pic:cNvPicPr preferRelativeResize="0"/>
                  </pic:nvPicPr>
                  <pic:blipFill>
                    <a:blip r:embed="rId10"/>
                    <a:srcRect/>
                    <a:stretch>
                      <a:fillRect/>
                    </a:stretch>
                  </pic:blipFill>
                  <pic:spPr>
                    <a:xfrm>
                      <a:off x="0" y="0"/>
                      <a:ext cx="5943600" cy="3683000"/>
                    </a:xfrm>
                    <a:prstGeom prst="rect">
                      <a:avLst/>
                    </a:prstGeom>
                    <a:ln/>
                  </pic:spPr>
                </pic:pic>
              </a:graphicData>
            </a:graphic>
          </wp:inline>
        </w:drawing>
      </w:r>
      <w:bookmarkStart w:id="25" w:name="r7i7uxovt1w3" w:colFirst="0" w:colLast="0"/>
      <w:bookmarkEnd w:id="25"/>
      <w:r>
        <w:rPr>
          <w:rFonts w:ascii="Times New Roman" w:eastAsia="Times New Roman" w:hAnsi="Times New Roman" w:cs="Times New Roman"/>
          <w:b/>
          <w:sz w:val="20"/>
          <w:szCs w:val="20"/>
        </w:rPr>
        <w:t xml:space="preserve">Figure 3.1. National percentage of BIPOC-identified students. The minimum value corresponds to the year 2019, while the maximum value is found in 2023. The slope between 2017 and 2019 is relatively flat. </w:t>
      </w:r>
    </w:p>
    <w:p w14:paraId="4CEE2CDA" w14:textId="77777777" w:rsidR="002B06A0" w:rsidRDefault="002B06A0">
      <w:pPr>
        <w:widowControl w:val="0"/>
        <w:spacing w:line="360" w:lineRule="auto"/>
        <w:jc w:val="center"/>
        <w:rPr>
          <w:rFonts w:ascii="Times New Roman" w:eastAsia="Times New Roman" w:hAnsi="Times New Roman" w:cs="Times New Roman"/>
          <w:sz w:val="24"/>
          <w:szCs w:val="24"/>
        </w:rPr>
      </w:pPr>
    </w:p>
    <w:p w14:paraId="683B848E" w14:textId="77777777" w:rsidR="002B06A0" w:rsidRDefault="00000000">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noProof/>
          <w:sz w:val="24"/>
          <w:szCs w:val="24"/>
        </w:rPr>
        <w:lastRenderedPageBreak/>
        <w:drawing>
          <wp:inline distT="114300" distB="114300" distL="114300" distR="114300" wp14:anchorId="6A0A5350" wp14:editId="292B13DB">
            <wp:extent cx="5686933" cy="3517900"/>
            <wp:effectExtent l="0" t="0" r="0" b="0"/>
            <wp:docPr id="5" name="image2.png" descr="Chart"/>
            <wp:cNvGraphicFramePr/>
            <a:graphic xmlns:a="http://schemas.openxmlformats.org/drawingml/2006/main">
              <a:graphicData uri="http://schemas.openxmlformats.org/drawingml/2006/picture">
                <pic:pic xmlns:pic="http://schemas.openxmlformats.org/drawingml/2006/picture">
                  <pic:nvPicPr>
                    <pic:cNvPr id="0" name="image2.png" descr="Chart"/>
                    <pic:cNvPicPr preferRelativeResize="0"/>
                  </pic:nvPicPr>
                  <pic:blipFill>
                    <a:blip r:embed="rId11"/>
                    <a:srcRect/>
                    <a:stretch>
                      <a:fillRect/>
                    </a:stretch>
                  </pic:blipFill>
                  <pic:spPr>
                    <a:xfrm>
                      <a:off x="0" y="0"/>
                      <a:ext cx="5686933" cy="3517900"/>
                    </a:xfrm>
                    <a:prstGeom prst="rect">
                      <a:avLst/>
                    </a:prstGeom>
                    <a:ln/>
                  </pic:spPr>
                </pic:pic>
              </a:graphicData>
            </a:graphic>
          </wp:inline>
        </w:drawing>
      </w:r>
      <w:bookmarkStart w:id="26" w:name="y10b75k0wz8s" w:colFirst="0" w:colLast="0"/>
      <w:bookmarkEnd w:id="26"/>
      <w:r>
        <w:rPr>
          <w:rFonts w:ascii="Times New Roman" w:eastAsia="Times New Roman" w:hAnsi="Times New Roman" w:cs="Times New Roman"/>
          <w:b/>
          <w:sz w:val="20"/>
          <w:szCs w:val="20"/>
        </w:rPr>
        <w:t xml:space="preserve">Figure 3.2. National percentage of students grouped by gender identity. Women consistently constitute </w:t>
      </w:r>
      <w:proofErr w:type="gramStart"/>
      <w:r>
        <w:rPr>
          <w:rFonts w:ascii="Times New Roman" w:eastAsia="Times New Roman" w:hAnsi="Times New Roman" w:cs="Times New Roman"/>
          <w:b/>
          <w:sz w:val="20"/>
          <w:szCs w:val="20"/>
        </w:rPr>
        <w:t>the majority of</w:t>
      </w:r>
      <w:proofErr w:type="gramEnd"/>
      <w:r>
        <w:rPr>
          <w:rFonts w:ascii="Times New Roman" w:eastAsia="Times New Roman" w:hAnsi="Times New Roman" w:cs="Times New Roman"/>
          <w:b/>
          <w:sz w:val="20"/>
          <w:szCs w:val="20"/>
        </w:rPr>
        <w:t xml:space="preserve"> first-year enrolled students.</w:t>
      </w:r>
    </w:p>
    <w:p w14:paraId="4E5921DD" w14:textId="77777777" w:rsidR="002B06A0" w:rsidRDefault="002B06A0">
      <w:pPr>
        <w:widowControl w:val="0"/>
        <w:spacing w:line="360" w:lineRule="auto"/>
        <w:jc w:val="center"/>
        <w:rPr>
          <w:rFonts w:ascii="Times New Roman" w:eastAsia="Times New Roman" w:hAnsi="Times New Roman" w:cs="Times New Roman"/>
          <w:sz w:val="24"/>
          <w:szCs w:val="24"/>
        </w:rPr>
      </w:pPr>
    </w:p>
    <w:p w14:paraId="4C74F2CD" w14:textId="77777777" w:rsidR="002B06A0" w:rsidRDefault="002B06A0">
      <w:pPr>
        <w:widowControl w:val="0"/>
        <w:spacing w:line="360" w:lineRule="auto"/>
        <w:jc w:val="center"/>
        <w:rPr>
          <w:rFonts w:ascii="Times New Roman" w:eastAsia="Times New Roman" w:hAnsi="Times New Roman" w:cs="Times New Roman"/>
          <w:sz w:val="24"/>
          <w:szCs w:val="24"/>
        </w:rPr>
      </w:pPr>
    </w:p>
    <w:p w14:paraId="3D93824E"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4A592B2" wp14:editId="0EF9A436">
            <wp:extent cx="5311775" cy="3289300"/>
            <wp:effectExtent l="0" t="0" r="0" b="0"/>
            <wp:docPr id="50" name="image38.png" descr="Chart"/>
            <wp:cNvGraphicFramePr/>
            <a:graphic xmlns:a="http://schemas.openxmlformats.org/drawingml/2006/main">
              <a:graphicData uri="http://schemas.openxmlformats.org/drawingml/2006/picture">
                <pic:pic xmlns:pic="http://schemas.openxmlformats.org/drawingml/2006/picture">
                  <pic:nvPicPr>
                    <pic:cNvPr id="0" name="image38.png" descr="Chart"/>
                    <pic:cNvPicPr preferRelativeResize="0"/>
                  </pic:nvPicPr>
                  <pic:blipFill>
                    <a:blip r:embed="rId12"/>
                    <a:srcRect/>
                    <a:stretch>
                      <a:fillRect/>
                    </a:stretch>
                  </pic:blipFill>
                  <pic:spPr>
                    <a:xfrm>
                      <a:off x="0" y="0"/>
                      <a:ext cx="5311775" cy="3289300"/>
                    </a:xfrm>
                    <a:prstGeom prst="rect">
                      <a:avLst/>
                    </a:prstGeom>
                    <a:ln/>
                  </pic:spPr>
                </pic:pic>
              </a:graphicData>
            </a:graphic>
          </wp:inline>
        </w:drawing>
      </w:r>
    </w:p>
    <w:p w14:paraId="5EFAD063" w14:textId="77777777" w:rsidR="002B06A0" w:rsidRDefault="00000000">
      <w:pPr>
        <w:widowControl w:val="0"/>
        <w:spacing w:line="360" w:lineRule="auto"/>
        <w:jc w:val="center"/>
        <w:rPr>
          <w:rFonts w:ascii="Times New Roman" w:eastAsia="Times New Roman" w:hAnsi="Times New Roman" w:cs="Times New Roman"/>
          <w:b/>
          <w:sz w:val="20"/>
          <w:szCs w:val="20"/>
        </w:rPr>
      </w:pPr>
      <w:bookmarkStart w:id="27" w:name="4iknwif6r5sg" w:colFirst="0" w:colLast="0"/>
      <w:bookmarkEnd w:id="27"/>
      <w:r>
        <w:rPr>
          <w:rFonts w:ascii="Times New Roman" w:eastAsia="Times New Roman" w:hAnsi="Times New Roman" w:cs="Times New Roman"/>
          <w:b/>
          <w:sz w:val="20"/>
          <w:szCs w:val="20"/>
        </w:rPr>
        <w:t xml:space="preserve">Figure 3.3. National percentage of first-year students identified as binary gender identities (female or male). </w:t>
      </w:r>
    </w:p>
    <w:p w14:paraId="57194EF0" w14:textId="77777777" w:rsidR="002B06A0" w:rsidRDefault="00000000">
      <w:pPr>
        <w:pStyle w:val="Heading3"/>
        <w:widowControl w:val="0"/>
        <w:spacing w:after="0" w:line="360" w:lineRule="auto"/>
        <w:jc w:val="both"/>
        <w:rPr>
          <w:rFonts w:ascii="Times New Roman" w:eastAsia="Times New Roman" w:hAnsi="Times New Roman" w:cs="Times New Roman"/>
          <w:color w:val="4A86E8"/>
        </w:rPr>
      </w:pPr>
      <w:bookmarkStart w:id="28" w:name="_v3hev48nb9oj" w:colFirst="0" w:colLast="0"/>
      <w:bookmarkEnd w:id="28"/>
      <w:r>
        <w:rPr>
          <w:rFonts w:ascii="Times New Roman" w:eastAsia="Times New Roman" w:hAnsi="Times New Roman" w:cs="Times New Roman"/>
          <w:color w:val="4A86E8"/>
        </w:rPr>
        <w:lastRenderedPageBreak/>
        <w:t>3.1.2 Trends by State</w:t>
      </w:r>
    </w:p>
    <w:p w14:paraId="00F63963" w14:textId="77777777" w:rsidR="002B06A0" w:rsidRDefault="002B06A0">
      <w:pPr>
        <w:widowControl w:val="0"/>
        <w:spacing w:line="360" w:lineRule="auto"/>
      </w:pPr>
    </w:p>
    <w:p w14:paraId="01044989"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national percentage of BIPOC students by state in the years 2017 and 2023 is shown in </w:t>
      </w:r>
      <w:hyperlink w:anchor="ken7jl355346">
        <w:r>
          <w:rPr>
            <w:rFonts w:ascii="Times New Roman" w:eastAsia="Times New Roman" w:hAnsi="Times New Roman" w:cs="Times New Roman"/>
            <w:color w:val="1155CC"/>
            <w:sz w:val="24"/>
            <w:szCs w:val="24"/>
            <w:u w:val="single"/>
          </w:rPr>
          <w:t>Figure 3.4</w:t>
        </w:r>
      </w:hyperlink>
      <w:r>
        <w:rPr>
          <w:rFonts w:ascii="Times New Roman" w:eastAsia="Times New Roman" w:hAnsi="Times New Roman" w:cs="Times New Roman"/>
          <w:sz w:val="24"/>
          <w:szCs w:val="24"/>
        </w:rPr>
        <w:t xml:space="preserve">. Maps for missing years (2018, 2019, 2020, 2021, 2022) can be found in </w:t>
      </w:r>
      <w:hyperlink w:anchor="_snk6a053pp6w">
        <w:r>
          <w:rPr>
            <w:rFonts w:ascii="Times New Roman" w:eastAsia="Times New Roman" w:hAnsi="Times New Roman" w:cs="Times New Roman"/>
            <w:color w:val="1155CC"/>
            <w:sz w:val="24"/>
            <w:szCs w:val="24"/>
            <w:u w:val="single"/>
          </w:rPr>
          <w:t>Appendix B</w:t>
        </w:r>
      </w:hyperlink>
      <w:r>
        <w:rPr>
          <w:rFonts w:ascii="Times New Roman" w:eastAsia="Times New Roman" w:hAnsi="Times New Roman" w:cs="Times New Roman"/>
          <w:sz w:val="24"/>
          <w:szCs w:val="24"/>
        </w:rPr>
        <w:t xml:space="preserve">. For both 2017 and 2023, New Mexico and Hawaii are the states with the highest percentage of BIPOC students. In 2017, New Mexico had an average of 51.81% of BIPOC students. This number increased to 60.2% by 2023. Similarly, Hawaii had an average of 67.27% of BIPOC students, increasing to 70.32% by 2023. By 2023, only 5 states (Colorado, Iowa, Michigan, Mississippi, and New </w:t>
      </w:r>
      <w:proofErr w:type="gramStart"/>
      <w:r>
        <w:rPr>
          <w:rFonts w:ascii="Times New Roman" w:eastAsia="Times New Roman" w:hAnsi="Times New Roman" w:cs="Times New Roman"/>
          <w:sz w:val="24"/>
          <w:szCs w:val="24"/>
        </w:rPr>
        <w:t>Jersey )</w:t>
      </w:r>
      <w:proofErr w:type="gramEnd"/>
      <w:r>
        <w:rPr>
          <w:rFonts w:ascii="Times New Roman" w:eastAsia="Times New Roman" w:hAnsi="Times New Roman" w:cs="Times New Roman"/>
          <w:sz w:val="24"/>
          <w:szCs w:val="24"/>
        </w:rPr>
        <w:t xml:space="preserve"> decreased the average percentage of BIPOC students compared to 2017. </w:t>
      </w:r>
    </w:p>
    <w:p w14:paraId="1C85B396" w14:textId="77777777" w:rsidR="002B06A0" w:rsidRDefault="002B06A0">
      <w:pPr>
        <w:widowControl w:val="0"/>
        <w:spacing w:line="360" w:lineRule="auto"/>
        <w:jc w:val="both"/>
        <w:rPr>
          <w:rFonts w:ascii="Times New Roman" w:eastAsia="Times New Roman" w:hAnsi="Times New Roman" w:cs="Times New Roman"/>
          <w:sz w:val="24"/>
          <w:szCs w:val="24"/>
        </w:rPr>
      </w:pPr>
    </w:p>
    <w:p w14:paraId="504743EA"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New Mexico and Hawaii, California, Nevada, Texas, and Florida show consistent values in the upper 85th percentile for BIPOC students (over 40.53% for 2017, and 43% for 2023). For 2023, Maryland, and Connecticut, increased the percentage of BIPOC students from 33.48% and 29.1% in 2017 to 40% and 41.5%, respectively. </w:t>
      </w:r>
    </w:p>
    <w:p w14:paraId="59053EF6" w14:textId="77777777" w:rsidR="002B06A0" w:rsidRDefault="002B06A0">
      <w:pPr>
        <w:widowControl w:val="0"/>
        <w:spacing w:line="360" w:lineRule="auto"/>
        <w:rPr>
          <w:rFonts w:ascii="Times New Roman" w:eastAsia="Times New Roman" w:hAnsi="Times New Roman" w:cs="Times New Roman"/>
          <w:sz w:val="24"/>
          <w:szCs w:val="24"/>
        </w:rPr>
      </w:pPr>
    </w:p>
    <w:p w14:paraId="394D4885"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average percentage of female students in 2017 and 2023 by state is shown in </w:t>
      </w:r>
      <w:hyperlink w:anchor="8eg3zqw1fr6g">
        <w:r>
          <w:rPr>
            <w:rFonts w:ascii="Times New Roman" w:eastAsia="Times New Roman" w:hAnsi="Times New Roman" w:cs="Times New Roman"/>
            <w:color w:val="1155CC"/>
            <w:sz w:val="24"/>
            <w:szCs w:val="24"/>
            <w:u w:val="single"/>
          </w:rPr>
          <w:t>Figure 3.5</w:t>
        </w:r>
      </w:hyperlink>
      <w:r>
        <w:rPr>
          <w:rFonts w:ascii="Times New Roman" w:eastAsia="Times New Roman" w:hAnsi="Times New Roman" w:cs="Times New Roman"/>
          <w:sz w:val="24"/>
          <w:szCs w:val="24"/>
        </w:rPr>
        <w:t xml:space="preserve">. Maps for missing years (2018, 2019, 2020, 2021, 2022) can be found in </w:t>
      </w:r>
      <w:hyperlink w:anchor="r8ywr4633rv7">
        <w:r>
          <w:rPr>
            <w:rFonts w:ascii="Times New Roman" w:eastAsia="Times New Roman" w:hAnsi="Times New Roman" w:cs="Times New Roman"/>
            <w:color w:val="1155CC"/>
            <w:sz w:val="24"/>
            <w:szCs w:val="24"/>
            <w:u w:val="single"/>
          </w:rPr>
          <w:t>Appendix C</w:t>
        </w:r>
      </w:hyperlink>
      <w:r>
        <w:rPr>
          <w:rFonts w:ascii="Times New Roman" w:eastAsia="Times New Roman" w:hAnsi="Times New Roman" w:cs="Times New Roman"/>
          <w:sz w:val="24"/>
          <w:szCs w:val="24"/>
        </w:rPr>
        <w:t xml:space="preserve">. In 2017, only 20 states had less than 50% of the student body composed of women. By 2023, women constituted </w:t>
      </w:r>
      <w:proofErr w:type="gramStart"/>
      <w:r>
        <w:rPr>
          <w:rFonts w:ascii="Times New Roman" w:eastAsia="Times New Roman" w:hAnsi="Times New Roman" w:cs="Times New Roman"/>
          <w:sz w:val="24"/>
          <w:szCs w:val="24"/>
        </w:rPr>
        <w:t>the majority of</w:t>
      </w:r>
      <w:proofErr w:type="gramEnd"/>
      <w:r>
        <w:rPr>
          <w:rFonts w:ascii="Times New Roman" w:eastAsia="Times New Roman" w:hAnsi="Times New Roman" w:cs="Times New Roman"/>
          <w:sz w:val="24"/>
          <w:szCs w:val="24"/>
        </w:rPr>
        <w:t xml:space="preserve"> first-year law school enrolled students, with the exceptions of 7 states: North Dakota, South Dakota, Nebraska, Kansas, West Virginia, Utah, and New Hampshire. Two states are worth highlighting: The first is Arkansas, which increased the percentage of women from 45.9% in 2017 to 61.3% in 2023, and the second is North Dakota which ranked at the bottom in 2017 with 34.92% and borders 50% in 2023. The number of students who identify outside the female/male binary is not included in the maps as some states do not have students with that corresponding gender category.</w:t>
      </w:r>
    </w:p>
    <w:p w14:paraId="64E3F865"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1A1D74AD" wp14:editId="7711C824">
            <wp:extent cx="5307013" cy="7242964"/>
            <wp:effectExtent l="0" t="0" r="0" b="0"/>
            <wp:docPr id="3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l="46" r="46"/>
                    <a:stretch>
                      <a:fillRect/>
                    </a:stretch>
                  </pic:blipFill>
                  <pic:spPr>
                    <a:xfrm>
                      <a:off x="0" y="0"/>
                      <a:ext cx="5307013" cy="7242964"/>
                    </a:xfrm>
                    <a:prstGeom prst="rect">
                      <a:avLst/>
                    </a:prstGeom>
                    <a:ln/>
                  </pic:spPr>
                </pic:pic>
              </a:graphicData>
            </a:graphic>
          </wp:inline>
        </w:drawing>
      </w:r>
    </w:p>
    <w:p w14:paraId="18BD31FB" w14:textId="77777777" w:rsidR="002B06A0" w:rsidRDefault="002B06A0">
      <w:pPr>
        <w:widowControl w:val="0"/>
        <w:spacing w:line="360" w:lineRule="auto"/>
        <w:jc w:val="center"/>
        <w:rPr>
          <w:rFonts w:ascii="Times New Roman" w:eastAsia="Times New Roman" w:hAnsi="Times New Roman" w:cs="Times New Roman"/>
        </w:rPr>
      </w:pPr>
    </w:p>
    <w:p w14:paraId="2D332441" w14:textId="77777777" w:rsidR="002B06A0" w:rsidRDefault="00000000">
      <w:pPr>
        <w:widowControl w:val="0"/>
        <w:spacing w:line="360" w:lineRule="auto"/>
        <w:jc w:val="center"/>
        <w:rPr>
          <w:rFonts w:ascii="Times New Roman" w:eastAsia="Times New Roman" w:hAnsi="Times New Roman" w:cs="Times New Roman"/>
          <w:b/>
          <w:sz w:val="20"/>
          <w:szCs w:val="20"/>
        </w:rPr>
      </w:pPr>
      <w:bookmarkStart w:id="29" w:name="ken7jl355346" w:colFirst="0" w:colLast="0"/>
      <w:bookmarkEnd w:id="29"/>
      <w:r>
        <w:rPr>
          <w:rFonts w:ascii="Times New Roman" w:eastAsia="Times New Roman" w:hAnsi="Times New Roman" w:cs="Times New Roman"/>
          <w:b/>
          <w:sz w:val="20"/>
          <w:szCs w:val="20"/>
        </w:rPr>
        <w:t xml:space="preserve">Figure 3.4. Percentage </w:t>
      </w:r>
      <w:proofErr w:type="gramStart"/>
      <w:r>
        <w:rPr>
          <w:rFonts w:ascii="Times New Roman" w:eastAsia="Times New Roman" w:hAnsi="Times New Roman" w:cs="Times New Roman"/>
          <w:b/>
          <w:sz w:val="20"/>
          <w:szCs w:val="20"/>
        </w:rPr>
        <w:t>of  BIPOC</w:t>
      </w:r>
      <w:proofErr w:type="gramEnd"/>
      <w:r>
        <w:rPr>
          <w:rFonts w:ascii="Times New Roman" w:eastAsia="Times New Roman" w:hAnsi="Times New Roman" w:cs="Times New Roman"/>
          <w:b/>
          <w:sz w:val="20"/>
          <w:szCs w:val="20"/>
        </w:rPr>
        <w:t xml:space="preserve"> students by state in 2017 and 2023. By 2023, only 5 states (Colorado, Iowa, Michigan, Mississippi, and New </w:t>
      </w:r>
      <w:proofErr w:type="gramStart"/>
      <w:r>
        <w:rPr>
          <w:rFonts w:ascii="Times New Roman" w:eastAsia="Times New Roman" w:hAnsi="Times New Roman" w:cs="Times New Roman"/>
          <w:b/>
          <w:sz w:val="20"/>
          <w:szCs w:val="20"/>
        </w:rPr>
        <w:t>Jersey )</w:t>
      </w:r>
      <w:proofErr w:type="gramEnd"/>
      <w:r>
        <w:rPr>
          <w:rFonts w:ascii="Times New Roman" w:eastAsia="Times New Roman" w:hAnsi="Times New Roman" w:cs="Times New Roman"/>
          <w:b/>
          <w:sz w:val="20"/>
          <w:szCs w:val="20"/>
        </w:rPr>
        <w:t xml:space="preserve"> decreased the average percentage of BIPOC students compared to 2017. Some changes in the map are not visible due to </w:t>
      </w:r>
      <w:proofErr w:type="gramStart"/>
      <w:r>
        <w:rPr>
          <w:rFonts w:ascii="Times New Roman" w:eastAsia="Times New Roman" w:hAnsi="Times New Roman" w:cs="Times New Roman"/>
          <w:b/>
          <w:sz w:val="20"/>
          <w:szCs w:val="20"/>
        </w:rPr>
        <w:t>binning</w:t>
      </w:r>
      <w:proofErr w:type="gramEnd"/>
      <w:r>
        <w:rPr>
          <w:rFonts w:ascii="Times New Roman" w:eastAsia="Times New Roman" w:hAnsi="Times New Roman" w:cs="Times New Roman"/>
          <w:b/>
          <w:sz w:val="20"/>
          <w:szCs w:val="20"/>
        </w:rPr>
        <w:t xml:space="preserve">. </w:t>
      </w:r>
    </w:p>
    <w:p w14:paraId="1E02A2B0"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0380F3C" wp14:editId="01AD118B">
            <wp:extent cx="5347610" cy="7292975"/>
            <wp:effectExtent l="0" t="0" r="0" b="0"/>
            <wp:docPr id="1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
                    <a:srcRect l="9" r="9"/>
                    <a:stretch>
                      <a:fillRect/>
                    </a:stretch>
                  </pic:blipFill>
                  <pic:spPr>
                    <a:xfrm>
                      <a:off x="0" y="0"/>
                      <a:ext cx="5347610" cy="7292975"/>
                    </a:xfrm>
                    <a:prstGeom prst="rect">
                      <a:avLst/>
                    </a:prstGeom>
                    <a:ln/>
                  </pic:spPr>
                </pic:pic>
              </a:graphicData>
            </a:graphic>
          </wp:inline>
        </w:drawing>
      </w:r>
    </w:p>
    <w:p w14:paraId="662801F1" w14:textId="77777777" w:rsidR="002B06A0" w:rsidRDefault="00000000">
      <w:pPr>
        <w:widowControl w:val="0"/>
        <w:spacing w:line="360" w:lineRule="auto"/>
        <w:jc w:val="center"/>
      </w:pPr>
      <w:bookmarkStart w:id="30" w:name="8eg3zqw1fr6g" w:colFirst="0" w:colLast="0"/>
      <w:bookmarkEnd w:id="30"/>
      <w:r>
        <w:rPr>
          <w:rFonts w:ascii="Times New Roman" w:eastAsia="Times New Roman" w:hAnsi="Times New Roman" w:cs="Times New Roman"/>
          <w:b/>
          <w:sz w:val="20"/>
          <w:szCs w:val="20"/>
        </w:rPr>
        <w:t xml:space="preserve">Figure 3.5. Percentage of female students by state in 2017 and 2023. By 2023, only 5 states (Colorado, Iowa, Michigan, Mississippi, and New </w:t>
      </w:r>
      <w:proofErr w:type="gramStart"/>
      <w:r>
        <w:rPr>
          <w:rFonts w:ascii="Times New Roman" w:eastAsia="Times New Roman" w:hAnsi="Times New Roman" w:cs="Times New Roman"/>
          <w:b/>
          <w:sz w:val="20"/>
          <w:szCs w:val="20"/>
        </w:rPr>
        <w:t>Jersey )</w:t>
      </w:r>
      <w:proofErr w:type="gramEnd"/>
      <w:r>
        <w:rPr>
          <w:rFonts w:ascii="Times New Roman" w:eastAsia="Times New Roman" w:hAnsi="Times New Roman" w:cs="Times New Roman"/>
          <w:b/>
          <w:sz w:val="20"/>
          <w:szCs w:val="20"/>
        </w:rPr>
        <w:t xml:space="preserve"> decreased the average percentage of BIPOC students compared to 2017. Some changes in the map are not visible due to </w:t>
      </w:r>
      <w:proofErr w:type="gramStart"/>
      <w:r>
        <w:rPr>
          <w:rFonts w:ascii="Times New Roman" w:eastAsia="Times New Roman" w:hAnsi="Times New Roman" w:cs="Times New Roman"/>
          <w:b/>
          <w:sz w:val="20"/>
          <w:szCs w:val="20"/>
        </w:rPr>
        <w:t>binning</w:t>
      </w:r>
      <w:proofErr w:type="gramEnd"/>
      <w:r>
        <w:rPr>
          <w:rFonts w:ascii="Times New Roman" w:eastAsia="Times New Roman" w:hAnsi="Times New Roman" w:cs="Times New Roman"/>
          <w:b/>
          <w:sz w:val="20"/>
          <w:szCs w:val="20"/>
        </w:rPr>
        <w:t xml:space="preserve">. </w:t>
      </w:r>
    </w:p>
    <w:p w14:paraId="27DF69BF" w14:textId="77777777" w:rsidR="002B06A0" w:rsidRDefault="00000000">
      <w:pPr>
        <w:pStyle w:val="Heading2"/>
        <w:widowControl w:val="0"/>
        <w:spacing w:after="0" w:line="360" w:lineRule="auto"/>
        <w:jc w:val="both"/>
        <w:rPr>
          <w:rFonts w:ascii="Times New Roman" w:eastAsia="Times New Roman" w:hAnsi="Times New Roman" w:cs="Times New Roman"/>
          <w:b/>
          <w:color w:val="4A86E8"/>
        </w:rPr>
      </w:pPr>
      <w:bookmarkStart w:id="31" w:name="_49sxbai19z7t" w:colFirst="0" w:colLast="0"/>
      <w:bookmarkEnd w:id="31"/>
      <w:r>
        <w:rPr>
          <w:rFonts w:ascii="Times New Roman" w:eastAsia="Times New Roman" w:hAnsi="Times New Roman" w:cs="Times New Roman"/>
          <w:b/>
          <w:color w:val="4A86E8"/>
        </w:rPr>
        <w:lastRenderedPageBreak/>
        <w:t>3.2 Faculty Data</w:t>
      </w:r>
    </w:p>
    <w:p w14:paraId="40E88D24"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summary of the faculty data is shown in </w:t>
      </w:r>
      <w:hyperlink w:anchor="x3jf32vo014c">
        <w:r>
          <w:rPr>
            <w:rFonts w:ascii="Times New Roman" w:eastAsia="Times New Roman" w:hAnsi="Times New Roman" w:cs="Times New Roman"/>
            <w:color w:val="1155CC"/>
            <w:sz w:val="24"/>
            <w:szCs w:val="24"/>
            <w:u w:val="single"/>
          </w:rPr>
          <w:t>Table 3.2</w:t>
        </w:r>
      </w:hyperlink>
      <w:r>
        <w:rPr>
          <w:rFonts w:ascii="Times New Roman" w:eastAsia="Times New Roman" w:hAnsi="Times New Roman" w:cs="Times New Roman"/>
          <w:sz w:val="24"/>
          <w:szCs w:val="24"/>
        </w:rPr>
        <w:t xml:space="preserve">. The highest number of students corresponded to 2021 with a total of 39,691. </w:t>
      </w:r>
    </w:p>
    <w:p w14:paraId="347B863B" w14:textId="77777777" w:rsidR="002B06A0" w:rsidRDefault="002B06A0">
      <w:pPr>
        <w:widowControl w:val="0"/>
        <w:spacing w:line="360" w:lineRule="auto"/>
        <w:rPr>
          <w:rFonts w:ascii="Times New Roman" w:eastAsia="Times New Roman" w:hAnsi="Times New Roman" w:cs="Times New Roman"/>
          <w:sz w:val="24"/>
          <w:szCs w:val="24"/>
        </w:rPr>
      </w:pPr>
    </w:p>
    <w:p w14:paraId="01D94B59" w14:textId="77777777" w:rsidR="002B06A0" w:rsidRDefault="00000000">
      <w:pPr>
        <w:widowControl w:val="0"/>
        <w:spacing w:line="360" w:lineRule="auto"/>
        <w:rPr>
          <w:rFonts w:ascii="Times New Roman" w:eastAsia="Times New Roman" w:hAnsi="Times New Roman" w:cs="Times New Roman"/>
          <w:b/>
          <w:i/>
        </w:rPr>
      </w:pPr>
      <w:bookmarkStart w:id="32" w:name="x3jf32vo014c" w:colFirst="0" w:colLast="0"/>
      <w:bookmarkEnd w:id="32"/>
      <w:r>
        <w:rPr>
          <w:rFonts w:ascii="Times New Roman" w:eastAsia="Times New Roman" w:hAnsi="Times New Roman" w:cs="Times New Roman"/>
          <w:b/>
          <w:i/>
        </w:rPr>
        <w:t>Table 3.2 Summary of student data. The highest number of BIPOC faculty occurred in 2023.</w:t>
      </w:r>
    </w:p>
    <w:tbl>
      <w:tblPr>
        <w:tblStyle w:val="a3"/>
        <w:tblW w:w="612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0"/>
        <w:gridCol w:w="2910"/>
        <w:gridCol w:w="1800"/>
      </w:tblGrid>
      <w:tr w:rsidR="002B06A0" w14:paraId="54329504" w14:textId="77777777">
        <w:trPr>
          <w:jc w:val="center"/>
        </w:trPr>
        <w:tc>
          <w:tcPr>
            <w:tcW w:w="1410" w:type="dxa"/>
            <w:shd w:val="clear" w:color="auto" w:fill="auto"/>
            <w:tcMar>
              <w:top w:w="100" w:type="dxa"/>
              <w:left w:w="100" w:type="dxa"/>
              <w:bottom w:w="100" w:type="dxa"/>
              <w:right w:w="100" w:type="dxa"/>
            </w:tcMar>
          </w:tcPr>
          <w:p w14:paraId="082C3482"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Year</w:t>
            </w:r>
          </w:p>
        </w:tc>
        <w:tc>
          <w:tcPr>
            <w:tcW w:w="2910" w:type="dxa"/>
            <w:shd w:val="clear" w:color="auto" w:fill="auto"/>
            <w:tcMar>
              <w:top w:w="100" w:type="dxa"/>
              <w:left w:w="100" w:type="dxa"/>
              <w:bottom w:w="100" w:type="dxa"/>
              <w:right w:w="100" w:type="dxa"/>
            </w:tcMar>
          </w:tcPr>
          <w:p w14:paraId="22E701EC"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Faculty</w:t>
            </w:r>
          </w:p>
        </w:tc>
        <w:tc>
          <w:tcPr>
            <w:tcW w:w="1800" w:type="dxa"/>
            <w:shd w:val="clear" w:color="auto" w:fill="auto"/>
            <w:tcMar>
              <w:top w:w="100" w:type="dxa"/>
              <w:left w:w="100" w:type="dxa"/>
              <w:bottom w:w="100" w:type="dxa"/>
              <w:right w:w="100" w:type="dxa"/>
            </w:tcMar>
          </w:tcPr>
          <w:p w14:paraId="13418907"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BIPOC</w:t>
            </w:r>
          </w:p>
        </w:tc>
      </w:tr>
      <w:tr w:rsidR="002B06A0" w14:paraId="1C38531E" w14:textId="77777777">
        <w:trPr>
          <w:jc w:val="center"/>
        </w:trPr>
        <w:tc>
          <w:tcPr>
            <w:tcW w:w="1410" w:type="dxa"/>
            <w:shd w:val="clear" w:color="auto" w:fill="auto"/>
            <w:tcMar>
              <w:top w:w="100" w:type="dxa"/>
              <w:left w:w="100" w:type="dxa"/>
              <w:bottom w:w="100" w:type="dxa"/>
              <w:right w:w="100" w:type="dxa"/>
            </w:tcMar>
          </w:tcPr>
          <w:p w14:paraId="338B96E1"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2910" w:type="dxa"/>
            <w:shd w:val="clear" w:color="auto" w:fill="auto"/>
            <w:tcMar>
              <w:top w:w="100" w:type="dxa"/>
              <w:left w:w="100" w:type="dxa"/>
              <w:bottom w:w="100" w:type="dxa"/>
              <w:right w:w="100" w:type="dxa"/>
            </w:tcMar>
          </w:tcPr>
          <w:p w14:paraId="0D27FE6C"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26,739</w:t>
            </w:r>
          </w:p>
        </w:tc>
        <w:tc>
          <w:tcPr>
            <w:tcW w:w="1800" w:type="dxa"/>
            <w:shd w:val="clear" w:color="auto" w:fill="auto"/>
            <w:tcMar>
              <w:top w:w="100" w:type="dxa"/>
              <w:left w:w="100" w:type="dxa"/>
              <w:bottom w:w="100" w:type="dxa"/>
              <w:right w:w="100" w:type="dxa"/>
            </w:tcMar>
          </w:tcPr>
          <w:p w14:paraId="5258300D"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4,050</w:t>
            </w:r>
          </w:p>
        </w:tc>
      </w:tr>
      <w:tr w:rsidR="002B06A0" w14:paraId="6FB8EA53" w14:textId="77777777">
        <w:trPr>
          <w:jc w:val="center"/>
        </w:trPr>
        <w:tc>
          <w:tcPr>
            <w:tcW w:w="1410" w:type="dxa"/>
            <w:shd w:val="clear" w:color="auto" w:fill="auto"/>
            <w:tcMar>
              <w:top w:w="100" w:type="dxa"/>
              <w:left w:w="100" w:type="dxa"/>
              <w:bottom w:w="100" w:type="dxa"/>
              <w:right w:w="100" w:type="dxa"/>
            </w:tcMar>
          </w:tcPr>
          <w:p w14:paraId="37D96B0F"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c>
          <w:tcPr>
            <w:tcW w:w="2910" w:type="dxa"/>
            <w:shd w:val="clear" w:color="auto" w:fill="auto"/>
            <w:tcMar>
              <w:top w:w="100" w:type="dxa"/>
              <w:left w:w="100" w:type="dxa"/>
              <w:bottom w:w="100" w:type="dxa"/>
              <w:right w:w="100" w:type="dxa"/>
            </w:tcMar>
          </w:tcPr>
          <w:p w14:paraId="2AECEB07"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25,605</w:t>
            </w:r>
          </w:p>
        </w:tc>
        <w:tc>
          <w:tcPr>
            <w:tcW w:w="1800" w:type="dxa"/>
            <w:shd w:val="clear" w:color="auto" w:fill="auto"/>
            <w:tcMar>
              <w:top w:w="100" w:type="dxa"/>
              <w:left w:w="100" w:type="dxa"/>
              <w:bottom w:w="100" w:type="dxa"/>
              <w:right w:w="100" w:type="dxa"/>
            </w:tcMar>
          </w:tcPr>
          <w:p w14:paraId="5E013772"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4,016</w:t>
            </w:r>
          </w:p>
        </w:tc>
      </w:tr>
      <w:tr w:rsidR="002B06A0" w14:paraId="3212F606" w14:textId="77777777">
        <w:trPr>
          <w:jc w:val="center"/>
        </w:trPr>
        <w:tc>
          <w:tcPr>
            <w:tcW w:w="1410" w:type="dxa"/>
            <w:shd w:val="clear" w:color="auto" w:fill="auto"/>
            <w:tcMar>
              <w:top w:w="100" w:type="dxa"/>
              <w:left w:w="100" w:type="dxa"/>
              <w:bottom w:w="100" w:type="dxa"/>
              <w:right w:w="100" w:type="dxa"/>
            </w:tcMar>
          </w:tcPr>
          <w:p w14:paraId="24027128"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2019</w:t>
            </w:r>
          </w:p>
        </w:tc>
        <w:tc>
          <w:tcPr>
            <w:tcW w:w="2910" w:type="dxa"/>
            <w:shd w:val="clear" w:color="auto" w:fill="auto"/>
            <w:tcMar>
              <w:top w:w="100" w:type="dxa"/>
              <w:left w:w="100" w:type="dxa"/>
              <w:bottom w:w="100" w:type="dxa"/>
              <w:right w:w="100" w:type="dxa"/>
            </w:tcMar>
          </w:tcPr>
          <w:p w14:paraId="0CBBE0E1"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25,718</w:t>
            </w:r>
          </w:p>
        </w:tc>
        <w:tc>
          <w:tcPr>
            <w:tcW w:w="1800" w:type="dxa"/>
            <w:shd w:val="clear" w:color="auto" w:fill="auto"/>
            <w:tcMar>
              <w:top w:w="100" w:type="dxa"/>
              <w:left w:w="100" w:type="dxa"/>
              <w:bottom w:w="100" w:type="dxa"/>
              <w:right w:w="100" w:type="dxa"/>
            </w:tcMar>
          </w:tcPr>
          <w:p w14:paraId="1EAEC6F2"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4,270</w:t>
            </w:r>
          </w:p>
        </w:tc>
      </w:tr>
      <w:tr w:rsidR="002B06A0" w14:paraId="1A079542" w14:textId="77777777">
        <w:trPr>
          <w:jc w:val="center"/>
        </w:trPr>
        <w:tc>
          <w:tcPr>
            <w:tcW w:w="1410" w:type="dxa"/>
            <w:shd w:val="clear" w:color="auto" w:fill="auto"/>
            <w:tcMar>
              <w:top w:w="100" w:type="dxa"/>
              <w:left w:w="100" w:type="dxa"/>
              <w:bottom w:w="100" w:type="dxa"/>
              <w:right w:w="100" w:type="dxa"/>
            </w:tcMar>
          </w:tcPr>
          <w:p w14:paraId="1C75224B"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c>
          <w:tcPr>
            <w:tcW w:w="2910" w:type="dxa"/>
            <w:shd w:val="clear" w:color="auto" w:fill="auto"/>
            <w:tcMar>
              <w:top w:w="100" w:type="dxa"/>
              <w:left w:w="100" w:type="dxa"/>
              <w:bottom w:w="100" w:type="dxa"/>
              <w:right w:w="100" w:type="dxa"/>
            </w:tcMar>
          </w:tcPr>
          <w:p w14:paraId="54B1501E"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25,492</w:t>
            </w:r>
          </w:p>
        </w:tc>
        <w:tc>
          <w:tcPr>
            <w:tcW w:w="1800" w:type="dxa"/>
            <w:shd w:val="clear" w:color="auto" w:fill="auto"/>
            <w:tcMar>
              <w:top w:w="100" w:type="dxa"/>
              <w:left w:w="100" w:type="dxa"/>
              <w:bottom w:w="100" w:type="dxa"/>
              <w:right w:w="100" w:type="dxa"/>
            </w:tcMar>
          </w:tcPr>
          <w:p w14:paraId="315B6392"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4,380</w:t>
            </w:r>
          </w:p>
        </w:tc>
      </w:tr>
      <w:tr w:rsidR="002B06A0" w14:paraId="59CCAF6F" w14:textId="77777777">
        <w:trPr>
          <w:jc w:val="center"/>
        </w:trPr>
        <w:tc>
          <w:tcPr>
            <w:tcW w:w="1410" w:type="dxa"/>
            <w:shd w:val="clear" w:color="auto" w:fill="auto"/>
            <w:tcMar>
              <w:top w:w="100" w:type="dxa"/>
              <w:left w:w="100" w:type="dxa"/>
              <w:bottom w:w="100" w:type="dxa"/>
              <w:right w:w="100" w:type="dxa"/>
            </w:tcMar>
          </w:tcPr>
          <w:p w14:paraId="2FF5C7D0"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2021</w:t>
            </w:r>
          </w:p>
        </w:tc>
        <w:tc>
          <w:tcPr>
            <w:tcW w:w="2910" w:type="dxa"/>
            <w:shd w:val="clear" w:color="auto" w:fill="auto"/>
            <w:tcMar>
              <w:top w:w="100" w:type="dxa"/>
              <w:left w:w="100" w:type="dxa"/>
              <w:bottom w:w="100" w:type="dxa"/>
              <w:right w:w="100" w:type="dxa"/>
            </w:tcMar>
          </w:tcPr>
          <w:p w14:paraId="02FF514E"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24,822</w:t>
            </w:r>
          </w:p>
        </w:tc>
        <w:tc>
          <w:tcPr>
            <w:tcW w:w="1800" w:type="dxa"/>
            <w:shd w:val="clear" w:color="auto" w:fill="auto"/>
            <w:tcMar>
              <w:top w:w="100" w:type="dxa"/>
              <w:left w:w="100" w:type="dxa"/>
              <w:bottom w:w="100" w:type="dxa"/>
              <w:right w:w="100" w:type="dxa"/>
            </w:tcMar>
          </w:tcPr>
          <w:p w14:paraId="17DECF8A"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4,731</w:t>
            </w:r>
          </w:p>
        </w:tc>
      </w:tr>
      <w:tr w:rsidR="002B06A0" w14:paraId="7B15C267" w14:textId="77777777">
        <w:trPr>
          <w:jc w:val="center"/>
        </w:trPr>
        <w:tc>
          <w:tcPr>
            <w:tcW w:w="1410" w:type="dxa"/>
            <w:shd w:val="clear" w:color="auto" w:fill="auto"/>
            <w:tcMar>
              <w:top w:w="100" w:type="dxa"/>
              <w:left w:w="100" w:type="dxa"/>
              <w:bottom w:w="100" w:type="dxa"/>
              <w:right w:w="100" w:type="dxa"/>
            </w:tcMar>
          </w:tcPr>
          <w:p w14:paraId="1C731F0D"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2022</w:t>
            </w:r>
          </w:p>
        </w:tc>
        <w:tc>
          <w:tcPr>
            <w:tcW w:w="2910" w:type="dxa"/>
            <w:shd w:val="clear" w:color="auto" w:fill="auto"/>
            <w:tcMar>
              <w:top w:w="100" w:type="dxa"/>
              <w:left w:w="100" w:type="dxa"/>
              <w:bottom w:w="100" w:type="dxa"/>
              <w:right w:w="100" w:type="dxa"/>
            </w:tcMar>
          </w:tcPr>
          <w:p w14:paraId="077AF484"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26,372</w:t>
            </w:r>
          </w:p>
        </w:tc>
        <w:tc>
          <w:tcPr>
            <w:tcW w:w="1800" w:type="dxa"/>
            <w:shd w:val="clear" w:color="auto" w:fill="auto"/>
            <w:tcMar>
              <w:top w:w="100" w:type="dxa"/>
              <w:left w:w="100" w:type="dxa"/>
              <w:bottom w:w="100" w:type="dxa"/>
              <w:right w:w="100" w:type="dxa"/>
            </w:tcMar>
          </w:tcPr>
          <w:p w14:paraId="130327AD"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5,158</w:t>
            </w:r>
          </w:p>
        </w:tc>
      </w:tr>
      <w:tr w:rsidR="002B06A0" w14:paraId="174FFF71" w14:textId="77777777">
        <w:trPr>
          <w:jc w:val="center"/>
        </w:trPr>
        <w:tc>
          <w:tcPr>
            <w:tcW w:w="1410" w:type="dxa"/>
            <w:shd w:val="clear" w:color="auto" w:fill="auto"/>
            <w:tcMar>
              <w:top w:w="100" w:type="dxa"/>
              <w:left w:w="100" w:type="dxa"/>
              <w:bottom w:w="100" w:type="dxa"/>
              <w:right w:w="100" w:type="dxa"/>
            </w:tcMar>
          </w:tcPr>
          <w:p w14:paraId="0CCFF038"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tc>
        <w:tc>
          <w:tcPr>
            <w:tcW w:w="2910" w:type="dxa"/>
            <w:shd w:val="clear" w:color="auto" w:fill="auto"/>
            <w:tcMar>
              <w:top w:w="100" w:type="dxa"/>
              <w:left w:w="100" w:type="dxa"/>
              <w:bottom w:w="100" w:type="dxa"/>
              <w:right w:w="100" w:type="dxa"/>
            </w:tcMar>
          </w:tcPr>
          <w:p w14:paraId="203F3F21"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27,711</w:t>
            </w:r>
          </w:p>
        </w:tc>
        <w:tc>
          <w:tcPr>
            <w:tcW w:w="1800" w:type="dxa"/>
            <w:shd w:val="clear" w:color="auto" w:fill="auto"/>
            <w:tcMar>
              <w:top w:w="100" w:type="dxa"/>
              <w:left w:w="100" w:type="dxa"/>
              <w:bottom w:w="100" w:type="dxa"/>
              <w:right w:w="100" w:type="dxa"/>
            </w:tcMar>
          </w:tcPr>
          <w:p w14:paraId="3565A3F7"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5,832</w:t>
            </w:r>
          </w:p>
        </w:tc>
      </w:tr>
    </w:tbl>
    <w:p w14:paraId="73075B2E" w14:textId="77777777" w:rsidR="002B06A0" w:rsidRDefault="002B06A0">
      <w:pPr>
        <w:widowControl w:val="0"/>
        <w:spacing w:line="360" w:lineRule="auto"/>
      </w:pPr>
    </w:p>
    <w:p w14:paraId="7C41D856" w14:textId="77777777" w:rsidR="002B06A0" w:rsidRDefault="00000000">
      <w:pPr>
        <w:pStyle w:val="Heading3"/>
        <w:widowControl w:val="0"/>
        <w:spacing w:after="0" w:line="360" w:lineRule="auto"/>
        <w:rPr>
          <w:rFonts w:ascii="Times New Roman" w:eastAsia="Times New Roman" w:hAnsi="Times New Roman" w:cs="Times New Roman"/>
          <w:color w:val="4A86E8"/>
        </w:rPr>
      </w:pPr>
      <w:bookmarkStart w:id="33" w:name="_rxzoz7kplxom" w:colFirst="0" w:colLast="0"/>
      <w:bookmarkEnd w:id="33"/>
      <w:r>
        <w:rPr>
          <w:rFonts w:ascii="Times New Roman" w:eastAsia="Times New Roman" w:hAnsi="Times New Roman" w:cs="Times New Roman"/>
          <w:color w:val="4A86E8"/>
        </w:rPr>
        <w:t>3.2.1 National Trends</w:t>
      </w:r>
    </w:p>
    <w:p w14:paraId="0515595A" w14:textId="77777777" w:rsidR="002B06A0" w:rsidRDefault="002B06A0">
      <w:pPr>
        <w:widowControl w:val="0"/>
        <w:spacing w:line="360" w:lineRule="auto"/>
        <w:jc w:val="both"/>
        <w:rPr>
          <w:rFonts w:ascii="Times New Roman" w:eastAsia="Times New Roman" w:hAnsi="Times New Roman" w:cs="Times New Roman"/>
          <w:sz w:val="24"/>
          <w:szCs w:val="24"/>
        </w:rPr>
      </w:pPr>
    </w:p>
    <w:p w14:paraId="1F1179C9"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percentage of BIPOC-identified faculty is consistently less than one-quarter for the entire faculty body from 2017 to 2023 (</w:t>
      </w:r>
      <w:hyperlink w:anchor="lnvze680j695">
        <w:r>
          <w:rPr>
            <w:rFonts w:ascii="Times New Roman" w:eastAsia="Times New Roman" w:hAnsi="Times New Roman" w:cs="Times New Roman"/>
            <w:color w:val="1155CC"/>
            <w:sz w:val="24"/>
            <w:szCs w:val="24"/>
            <w:u w:val="single"/>
          </w:rPr>
          <w:t>Figure 3.6</w:t>
        </w:r>
      </w:hyperlink>
      <w:r>
        <w:rPr>
          <w:rFonts w:ascii="Times New Roman" w:eastAsia="Times New Roman" w:hAnsi="Times New Roman" w:cs="Times New Roman"/>
          <w:sz w:val="24"/>
          <w:szCs w:val="24"/>
        </w:rPr>
        <w:t xml:space="preserve">). However, the percentage of BIPOC faculty has been increasing consistently from a minimum of 16.33% in 2017, to 21.51% in 2023. Although these values are at least 10% under the minimum percentage of BIPOC students in 2017 (32.06%), the difference between the maximum and minimum percentage of BIPOC faculty is greater (5.18%) than BIPOC students. </w:t>
      </w:r>
    </w:p>
    <w:p w14:paraId="7C79CE4F" w14:textId="77777777" w:rsidR="002B06A0" w:rsidRDefault="002B06A0">
      <w:pPr>
        <w:widowControl w:val="0"/>
        <w:spacing w:line="360" w:lineRule="auto"/>
        <w:jc w:val="both"/>
        <w:rPr>
          <w:rFonts w:ascii="Times New Roman" w:eastAsia="Times New Roman" w:hAnsi="Times New Roman" w:cs="Times New Roman"/>
          <w:sz w:val="24"/>
          <w:szCs w:val="24"/>
        </w:rPr>
      </w:pPr>
    </w:p>
    <w:p w14:paraId="67ECB90A"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gender breakdown of faculty (</w:t>
      </w:r>
      <w:hyperlink w:anchor="7jg59fe53pfp">
        <w:r>
          <w:rPr>
            <w:rFonts w:ascii="Times New Roman" w:eastAsia="Times New Roman" w:hAnsi="Times New Roman" w:cs="Times New Roman"/>
            <w:color w:val="1155CC"/>
            <w:sz w:val="24"/>
            <w:szCs w:val="24"/>
            <w:u w:val="single"/>
          </w:rPr>
          <w:t>Figure 3.7</w:t>
        </w:r>
      </w:hyperlink>
      <w:r>
        <w:rPr>
          <w:rFonts w:ascii="Times New Roman" w:eastAsia="Times New Roman" w:hAnsi="Times New Roman" w:cs="Times New Roman"/>
          <w:sz w:val="24"/>
          <w:szCs w:val="24"/>
        </w:rPr>
        <w:t xml:space="preserve">)  shows that men are the dominant group for every year. In 2017, 61.01% of faculty identified as male, but by 2023 this percentage decreased to 56.14%. Conversely, women increased their participation as faculty from 38.89% to 43.82%, </w:t>
      </w:r>
      <w:r>
        <w:rPr>
          <w:rFonts w:ascii="Times New Roman" w:eastAsia="Times New Roman" w:hAnsi="Times New Roman" w:cs="Times New Roman"/>
          <w:sz w:val="24"/>
          <w:szCs w:val="24"/>
        </w:rPr>
        <w:lastRenderedPageBreak/>
        <w:t xml:space="preserve">representing an approximately 5% increase. Faculty who </w:t>
      </w:r>
      <w:proofErr w:type="gramStart"/>
      <w:r>
        <w:rPr>
          <w:rFonts w:ascii="Times New Roman" w:eastAsia="Times New Roman" w:hAnsi="Times New Roman" w:cs="Times New Roman"/>
          <w:sz w:val="24"/>
          <w:szCs w:val="24"/>
        </w:rPr>
        <w:t>identify</w:t>
      </w:r>
      <w:proofErr w:type="gramEnd"/>
      <w:r>
        <w:rPr>
          <w:rFonts w:ascii="Times New Roman" w:eastAsia="Times New Roman" w:hAnsi="Times New Roman" w:cs="Times New Roman"/>
          <w:sz w:val="24"/>
          <w:szCs w:val="24"/>
        </w:rPr>
        <w:t xml:space="preserve"> outside the binary gender identities is below 0.3%. A comparison of the average percentage of male-identified and female-identified faculty is shown in </w:t>
      </w:r>
      <w:hyperlink w:anchor="v2u5r5chnej8">
        <w:r>
          <w:rPr>
            <w:rFonts w:ascii="Times New Roman" w:eastAsia="Times New Roman" w:hAnsi="Times New Roman" w:cs="Times New Roman"/>
            <w:color w:val="1155CC"/>
            <w:sz w:val="24"/>
            <w:szCs w:val="24"/>
            <w:u w:val="single"/>
          </w:rPr>
          <w:t>Figure 3.8.</w:t>
        </w:r>
      </w:hyperlink>
    </w:p>
    <w:p w14:paraId="7F8396B6" w14:textId="77777777" w:rsidR="002B06A0" w:rsidRDefault="002B06A0">
      <w:pPr>
        <w:widowControl w:val="0"/>
        <w:spacing w:line="360" w:lineRule="auto"/>
        <w:rPr>
          <w:rFonts w:ascii="Times New Roman" w:eastAsia="Times New Roman" w:hAnsi="Times New Roman" w:cs="Times New Roman"/>
          <w:sz w:val="24"/>
          <w:szCs w:val="24"/>
        </w:rPr>
      </w:pPr>
    </w:p>
    <w:p w14:paraId="7639BB66"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86C36F" wp14:editId="38045B8B">
            <wp:extent cx="5943600" cy="3670300"/>
            <wp:effectExtent l="0" t="0" r="0" b="0"/>
            <wp:docPr id="4" name="image1.png" descr="Chart"/>
            <wp:cNvGraphicFramePr/>
            <a:graphic xmlns:a="http://schemas.openxmlformats.org/drawingml/2006/main">
              <a:graphicData uri="http://schemas.openxmlformats.org/drawingml/2006/picture">
                <pic:pic xmlns:pic="http://schemas.openxmlformats.org/drawingml/2006/picture">
                  <pic:nvPicPr>
                    <pic:cNvPr id="0" name="image1.png" descr="Chart"/>
                    <pic:cNvPicPr preferRelativeResize="0"/>
                  </pic:nvPicPr>
                  <pic:blipFill>
                    <a:blip r:embed="rId15"/>
                    <a:srcRect/>
                    <a:stretch>
                      <a:fillRect/>
                    </a:stretch>
                  </pic:blipFill>
                  <pic:spPr>
                    <a:xfrm>
                      <a:off x="0" y="0"/>
                      <a:ext cx="5943600" cy="3670300"/>
                    </a:xfrm>
                    <a:prstGeom prst="rect">
                      <a:avLst/>
                    </a:prstGeom>
                    <a:ln/>
                  </pic:spPr>
                </pic:pic>
              </a:graphicData>
            </a:graphic>
          </wp:inline>
        </w:drawing>
      </w:r>
    </w:p>
    <w:p w14:paraId="1FD73EDA" w14:textId="77777777" w:rsidR="002B06A0" w:rsidRDefault="00000000">
      <w:pPr>
        <w:widowControl w:val="0"/>
        <w:spacing w:line="360" w:lineRule="auto"/>
        <w:jc w:val="center"/>
        <w:rPr>
          <w:rFonts w:ascii="Times New Roman" w:eastAsia="Times New Roman" w:hAnsi="Times New Roman" w:cs="Times New Roman"/>
          <w:b/>
          <w:sz w:val="20"/>
          <w:szCs w:val="20"/>
        </w:rPr>
      </w:pPr>
      <w:bookmarkStart w:id="34" w:name="lnvze680j695" w:colFirst="0" w:colLast="0"/>
      <w:bookmarkEnd w:id="34"/>
      <w:r>
        <w:rPr>
          <w:rFonts w:ascii="Times New Roman" w:eastAsia="Times New Roman" w:hAnsi="Times New Roman" w:cs="Times New Roman"/>
          <w:b/>
          <w:sz w:val="20"/>
          <w:szCs w:val="20"/>
        </w:rPr>
        <w:t xml:space="preserve">Figure 3.6. Average percentage of BIPOC-identified faculty. The minimum value corresponds to the year 2017, while the maximum value is found in 2023. </w:t>
      </w:r>
    </w:p>
    <w:p w14:paraId="1F930258"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A38C26F" wp14:editId="0E87D520">
            <wp:extent cx="5943600" cy="3670300"/>
            <wp:effectExtent l="0" t="0" r="0" b="0"/>
            <wp:docPr id="41" name="image47.png" descr="Chart"/>
            <wp:cNvGraphicFramePr/>
            <a:graphic xmlns:a="http://schemas.openxmlformats.org/drawingml/2006/main">
              <a:graphicData uri="http://schemas.openxmlformats.org/drawingml/2006/picture">
                <pic:pic xmlns:pic="http://schemas.openxmlformats.org/drawingml/2006/picture">
                  <pic:nvPicPr>
                    <pic:cNvPr id="0" name="image47.png" descr="Chart"/>
                    <pic:cNvPicPr preferRelativeResize="0"/>
                  </pic:nvPicPr>
                  <pic:blipFill>
                    <a:blip r:embed="rId16"/>
                    <a:srcRect/>
                    <a:stretch>
                      <a:fillRect/>
                    </a:stretch>
                  </pic:blipFill>
                  <pic:spPr>
                    <a:xfrm>
                      <a:off x="0" y="0"/>
                      <a:ext cx="5943600" cy="3670300"/>
                    </a:xfrm>
                    <a:prstGeom prst="rect">
                      <a:avLst/>
                    </a:prstGeom>
                    <a:ln/>
                  </pic:spPr>
                </pic:pic>
              </a:graphicData>
            </a:graphic>
          </wp:inline>
        </w:drawing>
      </w:r>
    </w:p>
    <w:p w14:paraId="65CDB8F1" w14:textId="77777777" w:rsidR="002B06A0" w:rsidRDefault="00000000">
      <w:pPr>
        <w:widowControl w:val="0"/>
        <w:spacing w:line="360" w:lineRule="auto"/>
        <w:jc w:val="center"/>
        <w:rPr>
          <w:rFonts w:ascii="Times New Roman" w:eastAsia="Times New Roman" w:hAnsi="Times New Roman" w:cs="Times New Roman"/>
          <w:b/>
          <w:sz w:val="20"/>
          <w:szCs w:val="20"/>
        </w:rPr>
      </w:pPr>
      <w:bookmarkStart w:id="35" w:name="7jg59fe53pfp" w:colFirst="0" w:colLast="0"/>
      <w:bookmarkEnd w:id="35"/>
      <w:r>
        <w:rPr>
          <w:rFonts w:ascii="Times New Roman" w:eastAsia="Times New Roman" w:hAnsi="Times New Roman" w:cs="Times New Roman"/>
          <w:b/>
          <w:sz w:val="20"/>
          <w:szCs w:val="20"/>
        </w:rPr>
        <w:t>Figure 3.7.  Gender identity in faculty percentage.</w:t>
      </w:r>
    </w:p>
    <w:p w14:paraId="203CE0A0" w14:textId="77777777" w:rsidR="002B06A0" w:rsidRDefault="002B06A0">
      <w:pPr>
        <w:widowControl w:val="0"/>
        <w:spacing w:line="360" w:lineRule="auto"/>
        <w:jc w:val="center"/>
        <w:rPr>
          <w:rFonts w:ascii="Times New Roman" w:eastAsia="Times New Roman" w:hAnsi="Times New Roman" w:cs="Times New Roman"/>
          <w:sz w:val="24"/>
          <w:szCs w:val="24"/>
        </w:rPr>
      </w:pPr>
    </w:p>
    <w:p w14:paraId="5A822341"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C07D3F7" wp14:editId="235B6C12">
            <wp:extent cx="5943600" cy="3670300"/>
            <wp:effectExtent l="0" t="0" r="0" b="0"/>
            <wp:docPr id="3" name="image3.png" descr="Chart"/>
            <wp:cNvGraphicFramePr/>
            <a:graphic xmlns:a="http://schemas.openxmlformats.org/drawingml/2006/main">
              <a:graphicData uri="http://schemas.openxmlformats.org/drawingml/2006/picture">
                <pic:pic xmlns:pic="http://schemas.openxmlformats.org/drawingml/2006/picture">
                  <pic:nvPicPr>
                    <pic:cNvPr id="0" name="image3.png" descr="Chart"/>
                    <pic:cNvPicPr preferRelativeResize="0"/>
                  </pic:nvPicPr>
                  <pic:blipFill>
                    <a:blip r:embed="rId17"/>
                    <a:srcRect/>
                    <a:stretch>
                      <a:fillRect/>
                    </a:stretch>
                  </pic:blipFill>
                  <pic:spPr>
                    <a:xfrm>
                      <a:off x="0" y="0"/>
                      <a:ext cx="5943600" cy="3670300"/>
                    </a:xfrm>
                    <a:prstGeom prst="rect">
                      <a:avLst/>
                    </a:prstGeom>
                    <a:ln/>
                  </pic:spPr>
                </pic:pic>
              </a:graphicData>
            </a:graphic>
          </wp:inline>
        </w:drawing>
      </w:r>
    </w:p>
    <w:p w14:paraId="4D8F593E" w14:textId="77777777" w:rsidR="002B06A0" w:rsidRDefault="00000000">
      <w:pPr>
        <w:widowControl w:val="0"/>
        <w:spacing w:line="360" w:lineRule="auto"/>
        <w:jc w:val="center"/>
        <w:rPr>
          <w:rFonts w:ascii="Times New Roman" w:eastAsia="Times New Roman" w:hAnsi="Times New Roman" w:cs="Times New Roman"/>
          <w:b/>
          <w:sz w:val="20"/>
          <w:szCs w:val="20"/>
        </w:rPr>
      </w:pPr>
      <w:bookmarkStart w:id="36" w:name="v2u5r5chnej8" w:colFirst="0" w:colLast="0"/>
      <w:bookmarkEnd w:id="36"/>
      <w:r>
        <w:rPr>
          <w:rFonts w:ascii="Times New Roman" w:eastAsia="Times New Roman" w:hAnsi="Times New Roman" w:cs="Times New Roman"/>
          <w:b/>
          <w:sz w:val="20"/>
          <w:szCs w:val="20"/>
        </w:rPr>
        <w:t xml:space="preserve">Figure 3.8. Percentage of faculty identified as binary gender identities (female or male) by year. Minimum </w:t>
      </w:r>
      <w:r>
        <w:rPr>
          <w:rFonts w:ascii="Times New Roman" w:eastAsia="Times New Roman" w:hAnsi="Times New Roman" w:cs="Times New Roman"/>
          <w:b/>
          <w:sz w:val="20"/>
          <w:szCs w:val="20"/>
        </w:rPr>
        <w:lastRenderedPageBreak/>
        <w:t>values for women occur in 2017, while maximum values occur in 2023.</w:t>
      </w:r>
    </w:p>
    <w:p w14:paraId="0F5F7731" w14:textId="77777777" w:rsidR="002B06A0" w:rsidRDefault="00000000">
      <w:pPr>
        <w:pStyle w:val="Heading3"/>
        <w:widowControl w:val="0"/>
        <w:spacing w:after="0" w:line="360" w:lineRule="auto"/>
        <w:jc w:val="both"/>
        <w:rPr>
          <w:rFonts w:ascii="Times New Roman" w:eastAsia="Times New Roman" w:hAnsi="Times New Roman" w:cs="Times New Roman"/>
          <w:color w:val="4A86E8"/>
        </w:rPr>
      </w:pPr>
      <w:bookmarkStart w:id="37" w:name="_uv53wa7z6djo" w:colFirst="0" w:colLast="0"/>
      <w:bookmarkEnd w:id="37"/>
      <w:r>
        <w:rPr>
          <w:rFonts w:ascii="Times New Roman" w:eastAsia="Times New Roman" w:hAnsi="Times New Roman" w:cs="Times New Roman"/>
          <w:color w:val="4A86E8"/>
        </w:rPr>
        <w:t>3.2.2 Trends by State</w:t>
      </w:r>
    </w:p>
    <w:p w14:paraId="5C6C5A35" w14:textId="77777777" w:rsidR="002B06A0" w:rsidRDefault="002B06A0">
      <w:pPr>
        <w:widowControl w:val="0"/>
        <w:spacing w:line="360" w:lineRule="auto"/>
        <w:rPr>
          <w:rFonts w:ascii="Times New Roman" w:eastAsia="Times New Roman" w:hAnsi="Times New Roman" w:cs="Times New Roman"/>
        </w:rPr>
      </w:pPr>
    </w:p>
    <w:p w14:paraId="43CD8110"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percentage of BIPOC faculty by state in 2017 and 2023 is shown in </w:t>
      </w:r>
      <w:hyperlink w:anchor="qxoouwyis89j">
        <w:r>
          <w:rPr>
            <w:rFonts w:ascii="Times New Roman" w:eastAsia="Times New Roman" w:hAnsi="Times New Roman" w:cs="Times New Roman"/>
            <w:color w:val="1155CC"/>
            <w:sz w:val="24"/>
            <w:szCs w:val="24"/>
            <w:u w:val="single"/>
          </w:rPr>
          <w:t>Figure 3.9</w:t>
        </w:r>
      </w:hyperlink>
      <w:r>
        <w:rPr>
          <w:rFonts w:ascii="Times New Roman" w:eastAsia="Times New Roman" w:hAnsi="Times New Roman" w:cs="Times New Roman"/>
          <w:sz w:val="24"/>
          <w:szCs w:val="24"/>
        </w:rPr>
        <w:t xml:space="preserve">. For 2017 and 2023, Hawaii is the state with the highest percentage of BIPOC faculty with 43.9% and 48.1% respectively, followed by New Mexico with 33.7% of BIPOC faculty in 2017 and 39.6% in 2023.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results found at a national level, there’s an increasing percentage of BIPOC faculty teaching at law schools. One big exception is the State of Idaho which decreased the percentage from 12.5% in 2017, to 0% in 2023. The State of Louisiana, as well as Florida, have BIPOC faculty averages at the upper 10% percentile (values greater than 19.8% for 2017, and 26.9% for 2023).</w:t>
      </w:r>
    </w:p>
    <w:p w14:paraId="3DDD2C89" w14:textId="77777777" w:rsidR="002B06A0" w:rsidRDefault="002B06A0">
      <w:pPr>
        <w:widowControl w:val="0"/>
        <w:spacing w:line="360" w:lineRule="auto"/>
        <w:jc w:val="both"/>
        <w:rPr>
          <w:rFonts w:ascii="Times New Roman" w:eastAsia="Times New Roman" w:hAnsi="Times New Roman" w:cs="Times New Roman"/>
          <w:sz w:val="24"/>
          <w:szCs w:val="24"/>
        </w:rPr>
      </w:pPr>
    </w:p>
    <w:p w14:paraId="690268EC"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average percentage of female faculty in 2017 and 2023 by state is shown in Figure 11.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the results found in the student data, the percentage of female faculty in law schools has increased from 2017 to 2023, on average. In 2017, South Dakota and Nebraska were the states with the lowest percentage of women as faculty members. North Dakota, however, follows a behavior contrary to the general trend as the female faculty percentage decreased from 52.9% in 2017, to 41.2% in 2023. </w:t>
      </w:r>
    </w:p>
    <w:p w14:paraId="1C8007D1" w14:textId="77777777" w:rsidR="002B06A0" w:rsidRDefault="002B06A0">
      <w:pPr>
        <w:widowControl w:val="0"/>
        <w:spacing w:line="360" w:lineRule="auto"/>
        <w:jc w:val="both"/>
        <w:rPr>
          <w:rFonts w:ascii="Times New Roman" w:eastAsia="Times New Roman" w:hAnsi="Times New Roman" w:cs="Times New Roman"/>
          <w:sz w:val="24"/>
          <w:szCs w:val="24"/>
        </w:rPr>
      </w:pPr>
    </w:p>
    <w:p w14:paraId="76B8ADD8"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number of faculty who identify outside the female/male binary is not included in the map plots, as some states do not have students with that corresponding gender category.</w:t>
      </w:r>
    </w:p>
    <w:p w14:paraId="25F23E44" w14:textId="77777777" w:rsidR="002B06A0" w:rsidRDefault="002B06A0">
      <w:pPr>
        <w:widowControl w:val="0"/>
        <w:spacing w:line="360" w:lineRule="auto"/>
        <w:rPr>
          <w:rFonts w:ascii="Times New Roman" w:eastAsia="Times New Roman" w:hAnsi="Times New Roman" w:cs="Times New Roman"/>
          <w:sz w:val="24"/>
          <w:szCs w:val="24"/>
        </w:rPr>
      </w:pPr>
    </w:p>
    <w:p w14:paraId="594B87D9"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54DB101" wp14:editId="108C2B43">
            <wp:extent cx="5416289" cy="7386638"/>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l="9" r="9"/>
                    <a:stretch>
                      <a:fillRect/>
                    </a:stretch>
                  </pic:blipFill>
                  <pic:spPr>
                    <a:xfrm>
                      <a:off x="0" y="0"/>
                      <a:ext cx="5416289" cy="7386638"/>
                    </a:xfrm>
                    <a:prstGeom prst="rect">
                      <a:avLst/>
                    </a:prstGeom>
                    <a:ln/>
                  </pic:spPr>
                </pic:pic>
              </a:graphicData>
            </a:graphic>
          </wp:inline>
        </w:drawing>
      </w:r>
    </w:p>
    <w:p w14:paraId="41A7852C" w14:textId="77777777" w:rsidR="002B06A0" w:rsidRDefault="00000000">
      <w:pPr>
        <w:widowControl w:val="0"/>
        <w:spacing w:line="360" w:lineRule="auto"/>
        <w:jc w:val="center"/>
        <w:rPr>
          <w:rFonts w:ascii="Times New Roman" w:eastAsia="Times New Roman" w:hAnsi="Times New Roman" w:cs="Times New Roman"/>
          <w:b/>
          <w:sz w:val="20"/>
          <w:szCs w:val="20"/>
        </w:rPr>
      </w:pPr>
      <w:bookmarkStart w:id="38" w:name="qxoouwyis89j" w:colFirst="0" w:colLast="0"/>
      <w:bookmarkEnd w:id="38"/>
      <w:r>
        <w:rPr>
          <w:rFonts w:ascii="Times New Roman" w:eastAsia="Times New Roman" w:hAnsi="Times New Roman" w:cs="Times New Roman"/>
          <w:b/>
          <w:sz w:val="20"/>
          <w:szCs w:val="20"/>
        </w:rPr>
        <w:t>Figure 3.9.  Percentage of BIPOC students by state in 2017 and 2023.</w:t>
      </w:r>
    </w:p>
    <w:p w14:paraId="52ACADB1" w14:textId="77777777" w:rsidR="002B06A0" w:rsidRDefault="002B06A0">
      <w:pPr>
        <w:widowControl w:val="0"/>
        <w:spacing w:line="360" w:lineRule="auto"/>
        <w:jc w:val="center"/>
        <w:rPr>
          <w:rFonts w:ascii="Times New Roman" w:eastAsia="Times New Roman" w:hAnsi="Times New Roman" w:cs="Times New Roman"/>
          <w:sz w:val="24"/>
          <w:szCs w:val="24"/>
        </w:rPr>
      </w:pPr>
    </w:p>
    <w:p w14:paraId="45904ECB"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6C647025" wp14:editId="642F2E3B">
            <wp:extent cx="5576927" cy="760571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l="9" r="9"/>
                    <a:stretch>
                      <a:fillRect/>
                    </a:stretch>
                  </pic:blipFill>
                  <pic:spPr>
                    <a:xfrm>
                      <a:off x="0" y="0"/>
                      <a:ext cx="5576927" cy="7605713"/>
                    </a:xfrm>
                    <a:prstGeom prst="rect">
                      <a:avLst/>
                    </a:prstGeom>
                    <a:ln/>
                  </pic:spPr>
                </pic:pic>
              </a:graphicData>
            </a:graphic>
          </wp:inline>
        </w:drawing>
      </w:r>
    </w:p>
    <w:p w14:paraId="4C2BA660" w14:textId="77777777" w:rsidR="002B06A0" w:rsidRDefault="002B06A0">
      <w:pPr>
        <w:widowControl w:val="0"/>
        <w:spacing w:line="360" w:lineRule="auto"/>
        <w:rPr>
          <w:rFonts w:ascii="Times New Roman" w:eastAsia="Times New Roman" w:hAnsi="Times New Roman" w:cs="Times New Roman"/>
        </w:rPr>
      </w:pPr>
    </w:p>
    <w:p w14:paraId="419A888B" w14:textId="77777777" w:rsidR="002B06A0" w:rsidRDefault="00000000">
      <w:pPr>
        <w:widowControl w:val="0"/>
        <w:spacing w:line="360" w:lineRule="auto"/>
        <w:jc w:val="center"/>
        <w:rPr>
          <w:b/>
          <w:sz w:val="20"/>
          <w:szCs w:val="20"/>
        </w:rPr>
      </w:pPr>
      <w:bookmarkStart w:id="39" w:name="t7g92hqe0x4y" w:colFirst="0" w:colLast="0"/>
      <w:bookmarkEnd w:id="39"/>
      <w:r>
        <w:rPr>
          <w:rFonts w:ascii="Times New Roman" w:eastAsia="Times New Roman" w:hAnsi="Times New Roman" w:cs="Times New Roman"/>
          <w:b/>
          <w:sz w:val="20"/>
          <w:szCs w:val="20"/>
        </w:rPr>
        <w:t xml:space="preserve">Figure 3.10. Percentage of female faculty by state in 2017 and 2023. </w:t>
      </w:r>
    </w:p>
    <w:p w14:paraId="607503E7" w14:textId="77777777" w:rsidR="002B06A0" w:rsidRDefault="002B06A0">
      <w:pPr>
        <w:widowControl w:val="0"/>
        <w:spacing w:line="360" w:lineRule="auto"/>
      </w:pPr>
    </w:p>
    <w:p w14:paraId="042392BB" w14:textId="77777777" w:rsidR="002B06A0" w:rsidRDefault="00000000">
      <w:pPr>
        <w:pStyle w:val="Heading1"/>
        <w:widowControl w:val="0"/>
        <w:spacing w:after="0" w:line="360" w:lineRule="auto"/>
        <w:rPr>
          <w:rFonts w:ascii="Times New Roman" w:eastAsia="Times New Roman" w:hAnsi="Times New Roman" w:cs="Times New Roman"/>
          <w:sz w:val="24"/>
          <w:szCs w:val="24"/>
        </w:rPr>
      </w:pPr>
      <w:bookmarkStart w:id="40" w:name="_428g6i8cuxiv" w:colFirst="0" w:colLast="0"/>
      <w:bookmarkEnd w:id="40"/>
      <w:r>
        <w:rPr>
          <w:rFonts w:ascii="Times New Roman" w:eastAsia="Times New Roman" w:hAnsi="Times New Roman" w:cs="Times New Roman"/>
          <w:color w:val="4A86E8"/>
        </w:rPr>
        <w:t>4. Methodology</w:t>
      </w:r>
    </w:p>
    <w:p w14:paraId="63C0D34B" w14:textId="77777777" w:rsidR="002B06A0" w:rsidRDefault="00000000">
      <w:pPr>
        <w:pStyle w:val="Heading2"/>
        <w:widowControl w:val="0"/>
        <w:spacing w:after="0" w:line="360" w:lineRule="auto"/>
        <w:jc w:val="both"/>
      </w:pPr>
      <w:bookmarkStart w:id="41" w:name="_2qbwupulme27" w:colFirst="0" w:colLast="0"/>
      <w:bookmarkEnd w:id="41"/>
      <w:r>
        <w:rPr>
          <w:rFonts w:ascii="Times New Roman" w:eastAsia="Times New Roman" w:hAnsi="Times New Roman" w:cs="Times New Roman"/>
          <w:b/>
          <w:color w:val="4A86E8"/>
        </w:rPr>
        <w:t>4.1 Change in ethnicity and gender</w:t>
      </w:r>
    </w:p>
    <w:p w14:paraId="7776C965"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Our first objective was to examine the overall change in gender and ethnicity and identify which schools increased or decreased regarding ethnicity and gender. We achieved this by comparing the proportions for both gender and ethnicity with the overall distribution across the 195 ABA-accredited schools. We used proportions instead of the number of enrolled students to prevent larger schools (e.g., schools with higher enrollment numbers and faculty members) from dominating the trends. We then selected five schools from each category that had the largest increase and decrease in those proportions between 2017 and 2023.</w:t>
      </w:r>
    </w:p>
    <w:p w14:paraId="23193023" w14:textId="77777777" w:rsidR="002B06A0" w:rsidRDefault="00000000">
      <w:pPr>
        <w:pStyle w:val="Heading2"/>
        <w:widowControl w:val="0"/>
        <w:spacing w:after="0" w:line="360" w:lineRule="auto"/>
        <w:jc w:val="both"/>
        <w:rPr>
          <w:rFonts w:ascii="Times New Roman" w:eastAsia="Times New Roman" w:hAnsi="Times New Roman" w:cs="Times New Roman"/>
          <w:sz w:val="24"/>
          <w:szCs w:val="24"/>
        </w:rPr>
      </w:pPr>
      <w:bookmarkStart w:id="42" w:name="_63thwfnf3are" w:colFirst="0" w:colLast="0"/>
      <w:bookmarkEnd w:id="42"/>
      <w:r>
        <w:rPr>
          <w:rFonts w:ascii="Times New Roman" w:eastAsia="Times New Roman" w:hAnsi="Times New Roman" w:cs="Times New Roman"/>
          <w:b/>
          <w:color w:val="4A86E8"/>
        </w:rPr>
        <w:t>4.2 Faculty and Student Profiles</w:t>
      </w:r>
    </w:p>
    <w:p w14:paraId="18587FB7" w14:textId="77777777" w:rsidR="002B06A0" w:rsidRDefault="002B06A0">
      <w:pPr>
        <w:widowControl w:val="0"/>
        <w:spacing w:line="360" w:lineRule="auto"/>
        <w:jc w:val="both"/>
        <w:rPr>
          <w:rFonts w:ascii="Times New Roman" w:eastAsia="Times New Roman" w:hAnsi="Times New Roman" w:cs="Times New Roman"/>
          <w:sz w:val="24"/>
          <w:szCs w:val="24"/>
        </w:rPr>
      </w:pPr>
    </w:p>
    <w:p w14:paraId="16285085"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second objective was to compare faculty profiles and student profiles. We achieved this by calculating the statistical distance between our two populations using the </w:t>
      </w:r>
      <w:proofErr w:type="spellStart"/>
      <w:r>
        <w:rPr>
          <w:rFonts w:ascii="Times New Roman" w:eastAsia="Times New Roman" w:hAnsi="Times New Roman" w:cs="Times New Roman"/>
          <w:sz w:val="24"/>
          <w:szCs w:val="24"/>
        </w:rPr>
        <w:t>Kullback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Leibler</w:t>
      </w:r>
      <w:proofErr w:type="spellEnd"/>
      <w:r>
        <w:rPr>
          <w:rFonts w:ascii="Times New Roman" w:eastAsia="Times New Roman" w:hAnsi="Times New Roman" w:cs="Times New Roman"/>
          <w:sz w:val="24"/>
          <w:szCs w:val="24"/>
        </w:rPr>
        <w:t xml:space="preserve"> divergence technique (see </w:t>
      </w:r>
      <w:hyperlink w:anchor="_4be05v6ekmjn">
        <w:r>
          <w:rPr>
            <w:rFonts w:ascii="Times New Roman" w:eastAsia="Times New Roman" w:hAnsi="Times New Roman" w:cs="Times New Roman"/>
            <w:color w:val="1155CC"/>
            <w:sz w:val="24"/>
            <w:szCs w:val="24"/>
            <w:u w:val="single"/>
          </w:rPr>
          <w:t>Appendix F</w:t>
        </w:r>
      </w:hyperlink>
      <w:r>
        <w:rPr>
          <w:rFonts w:ascii="Times New Roman" w:eastAsia="Times New Roman" w:hAnsi="Times New Roman" w:cs="Times New Roman"/>
          <w:sz w:val="24"/>
          <w:szCs w:val="24"/>
        </w:rPr>
        <w:t xml:space="preserve"> for more information). </w:t>
      </w:r>
      <w:r>
        <w:rPr>
          <w:rFonts w:ascii="Times New Roman" w:eastAsia="Times New Roman" w:hAnsi="Times New Roman" w:cs="Times New Roman"/>
          <w:sz w:val="24"/>
          <w:szCs w:val="24"/>
          <w:highlight w:val="white"/>
        </w:rPr>
        <w:t xml:space="preserve">KL divergence is a non-symmetric metric that measures the relative difference in information represented by two distributions. It can be thought of as measuring the distance between two data distributions, showing how different the two distributions are from each other. </w:t>
      </w:r>
      <w:r>
        <w:rPr>
          <w:rFonts w:ascii="Times New Roman" w:eastAsia="Times New Roman" w:hAnsi="Times New Roman" w:cs="Times New Roman"/>
          <w:sz w:val="24"/>
          <w:szCs w:val="24"/>
        </w:rPr>
        <w:t xml:space="preserve">It should be noted that during this process we filtered out Puerto Rico, since such colleges can cause misleading results (see section  </w:t>
      </w:r>
      <w:hyperlink w:anchor="_33csc7gfg3c9">
        <w:r>
          <w:rPr>
            <w:rFonts w:ascii="Times New Roman" w:eastAsia="Times New Roman" w:hAnsi="Times New Roman" w:cs="Times New Roman"/>
            <w:color w:val="1155CC"/>
            <w:sz w:val="24"/>
            <w:szCs w:val="24"/>
            <w:u w:val="single"/>
          </w:rPr>
          <w:t>7</w:t>
        </w:r>
      </w:hyperlink>
      <w:r>
        <w:rPr>
          <w:rFonts w:ascii="Times New Roman" w:eastAsia="Times New Roman" w:hAnsi="Times New Roman" w:cs="Times New Roman"/>
          <w:sz w:val="24"/>
          <w:szCs w:val="24"/>
        </w:rPr>
        <w:t>).</w:t>
      </w:r>
    </w:p>
    <w:p w14:paraId="23A5CB45" w14:textId="77777777" w:rsidR="002B06A0" w:rsidRDefault="002B06A0">
      <w:pPr>
        <w:widowControl w:val="0"/>
        <w:spacing w:line="360" w:lineRule="auto"/>
        <w:jc w:val="both"/>
        <w:rPr>
          <w:rFonts w:ascii="Times New Roman" w:eastAsia="Times New Roman" w:hAnsi="Times New Roman" w:cs="Times New Roman"/>
          <w:sz w:val="24"/>
          <w:szCs w:val="24"/>
        </w:rPr>
      </w:pPr>
    </w:p>
    <w:p w14:paraId="2A73DE73"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resulting distances were then used to rank the top 10 schools with the highest KL divergence and the bottom 10 schools with the lowest KL divergence to help identify which schools have faculty and student profiles that match </w:t>
      </w:r>
      <w:proofErr w:type="gramStart"/>
      <w:r>
        <w:rPr>
          <w:rFonts w:ascii="Times New Roman" w:eastAsia="Times New Roman" w:hAnsi="Times New Roman" w:cs="Times New Roman"/>
          <w:sz w:val="24"/>
          <w:szCs w:val="24"/>
        </w:rPr>
        <w:t>closely, or</w:t>
      </w:r>
      <w:proofErr w:type="gramEnd"/>
      <w:r>
        <w:rPr>
          <w:rFonts w:ascii="Times New Roman" w:eastAsia="Times New Roman" w:hAnsi="Times New Roman" w:cs="Times New Roman"/>
          <w:sz w:val="24"/>
          <w:szCs w:val="24"/>
        </w:rPr>
        <w:t xml:space="preserve"> differ for both ethnicity and gender proportions. The results for the KL-divergence differ significantly if the AGI variable is included in the gender analysis for the KL-divergence distances, however the population of student/faculty AGI is 0 for both student and faculty for most schools. So, for the KL divergence calculations gender was treated as a binary variable. However, the results of the KL divergence calculations including the </w:t>
      </w:r>
      <w:r>
        <w:rPr>
          <w:rFonts w:ascii="Times New Roman" w:eastAsia="Times New Roman" w:hAnsi="Times New Roman" w:cs="Times New Roman"/>
          <w:sz w:val="24"/>
          <w:szCs w:val="24"/>
        </w:rPr>
        <w:lastRenderedPageBreak/>
        <w:t xml:space="preserve">AGI gender category are shown in </w:t>
      </w:r>
      <w:hyperlink w:anchor="_8b2wzmjrrymv">
        <w:r>
          <w:rPr>
            <w:rFonts w:ascii="Times New Roman" w:eastAsia="Times New Roman" w:hAnsi="Times New Roman" w:cs="Times New Roman"/>
            <w:color w:val="1155CC"/>
            <w:sz w:val="24"/>
            <w:szCs w:val="24"/>
            <w:u w:val="single"/>
          </w:rPr>
          <w:t>Appendix I</w:t>
        </w:r>
      </w:hyperlink>
      <w:r>
        <w:rPr>
          <w:rFonts w:ascii="Times New Roman" w:eastAsia="Times New Roman" w:hAnsi="Times New Roman" w:cs="Times New Roman"/>
          <w:sz w:val="24"/>
          <w:szCs w:val="24"/>
        </w:rPr>
        <w:t xml:space="preserve">. In addition, we analyze the correlation between the proportion of faculty BIPOC with the proportion of student BIPOC and include confidence intervals at the 95% significance level. By including confidence intervals, we </w:t>
      </w:r>
      <w:proofErr w:type="gramStart"/>
      <w:r>
        <w:rPr>
          <w:rFonts w:ascii="Times New Roman" w:eastAsia="Times New Roman" w:hAnsi="Times New Roman" w:cs="Times New Roman"/>
          <w:sz w:val="24"/>
          <w:szCs w:val="24"/>
        </w:rPr>
        <w:t>are able to</w:t>
      </w:r>
      <w:proofErr w:type="gramEnd"/>
      <w:r>
        <w:rPr>
          <w:rFonts w:ascii="Times New Roman" w:eastAsia="Times New Roman" w:hAnsi="Times New Roman" w:cs="Times New Roman"/>
          <w:sz w:val="24"/>
          <w:szCs w:val="24"/>
        </w:rPr>
        <w:t xml:space="preserve"> conclude whether or not the relationship between faculty and student gender and ethnicity is statistically significant.</w:t>
      </w:r>
    </w:p>
    <w:p w14:paraId="3A29A716" w14:textId="77777777" w:rsidR="002B06A0" w:rsidRDefault="002B06A0">
      <w:pPr>
        <w:widowControl w:val="0"/>
        <w:spacing w:line="360" w:lineRule="auto"/>
        <w:jc w:val="both"/>
        <w:rPr>
          <w:rFonts w:ascii="Times New Roman" w:eastAsia="Times New Roman" w:hAnsi="Times New Roman" w:cs="Times New Roman"/>
        </w:rPr>
      </w:pPr>
    </w:p>
    <w:p w14:paraId="6AFBD181" w14:textId="77777777" w:rsidR="002B06A0" w:rsidRDefault="002B06A0">
      <w:pPr>
        <w:widowControl w:val="0"/>
        <w:spacing w:line="360" w:lineRule="auto"/>
        <w:jc w:val="both"/>
        <w:rPr>
          <w:rFonts w:ascii="Times New Roman" w:eastAsia="Times New Roman" w:hAnsi="Times New Roman" w:cs="Times New Roman"/>
          <w:sz w:val="24"/>
          <w:szCs w:val="24"/>
        </w:rPr>
      </w:pPr>
    </w:p>
    <w:p w14:paraId="59A12BE3" w14:textId="77777777" w:rsidR="002B06A0" w:rsidRDefault="00000000">
      <w:pPr>
        <w:pStyle w:val="Heading1"/>
        <w:widowControl w:val="0"/>
        <w:spacing w:after="0" w:line="360" w:lineRule="auto"/>
        <w:rPr>
          <w:rFonts w:ascii="Times New Roman" w:eastAsia="Times New Roman" w:hAnsi="Times New Roman" w:cs="Times New Roman"/>
          <w:color w:val="4A86E8"/>
        </w:rPr>
      </w:pPr>
      <w:bookmarkStart w:id="43" w:name="_oxo9oif53ssw" w:colFirst="0" w:colLast="0"/>
      <w:bookmarkEnd w:id="43"/>
      <w:r>
        <w:br w:type="page"/>
      </w:r>
    </w:p>
    <w:p w14:paraId="171D7E35" w14:textId="77777777" w:rsidR="002B06A0" w:rsidRDefault="00000000">
      <w:pPr>
        <w:pStyle w:val="Heading1"/>
        <w:widowControl w:val="0"/>
        <w:spacing w:after="0" w:line="360" w:lineRule="auto"/>
        <w:rPr>
          <w:rFonts w:ascii="Times New Roman" w:eastAsia="Times New Roman" w:hAnsi="Times New Roman" w:cs="Times New Roman"/>
          <w:color w:val="4A86E8"/>
        </w:rPr>
      </w:pPr>
      <w:bookmarkStart w:id="44" w:name="_h8o4rky2zs3g" w:colFirst="0" w:colLast="0"/>
      <w:bookmarkEnd w:id="44"/>
      <w:r>
        <w:rPr>
          <w:rFonts w:ascii="Times New Roman" w:eastAsia="Times New Roman" w:hAnsi="Times New Roman" w:cs="Times New Roman"/>
          <w:color w:val="4A86E8"/>
        </w:rPr>
        <w:lastRenderedPageBreak/>
        <w:t>5. Results</w:t>
      </w:r>
    </w:p>
    <w:p w14:paraId="617F6974" w14:textId="77777777" w:rsidR="002B06A0" w:rsidRDefault="00000000">
      <w:pPr>
        <w:pStyle w:val="Heading2"/>
        <w:widowControl w:val="0"/>
        <w:spacing w:after="0" w:line="360" w:lineRule="auto"/>
        <w:rPr>
          <w:rFonts w:ascii="Times New Roman" w:eastAsia="Times New Roman" w:hAnsi="Times New Roman" w:cs="Times New Roman"/>
          <w:b/>
          <w:color w:val="4A86E8"/>
        </w:rPr>
      </w:pPr>
      <w:bookmarkStart w:id="45" w:name="_aowxvefj71d3" w:colFirst="0" w:colLast="0"/>
      <w:bookmarkEnd w:id="45"/>
      <w:r>
        <w:rPr>
          <w:rFonts w:ascii="Times New Roman" w:eastAsia="Times New Roman" w:hAnsi="Times New Roman" w:cs="Times New Roman"/>
          <w:b/>
          <w:color w:val="4A86E8"/>
        </w:rPr>
        <w:t>5.1 Change in ethnicity and gender from 2017 to 2023</w:t>
      </w:r>
    </w:p>
    <w:p w14:paraId="6FFD7BCD" w14:textId="77777777" w:rsidR="002B06A0" w:rsidRDefault="002B06A0">
      <w:pPr>
        <w:widowControl w:val="0"/>
        <w:spacing w:line="360" w:lineRule="auto"/>
        <w:rPr>
          <w:rFonts w:ascii="Times New Roman" w:eastAsia="Times New Roman" w:hAnsi="Times New Roman" w:cs="Times New Roman"/>
        </w:rPr>
      </w:pPr>
    </w:p>
    <w:p w14:paraId="6A83608E" w14:textId="77777777" w:rsidR="002B06A0" w:rsidRDefault="00000000">
      <w:pPr>
        <w:widowControl w:val="0"/>
        <w:spacing w:line="360" w:lineRule="auto"/>
        <w:jc w:val="both"/>
        <w:rPr>
          <w:rFonts w:ascii="Times New Roman" w:eastAsia="Times New Roman" w:hAnsi="Times New Roman" w:cs="Times New Roman"/>
          <w:sz w:val="24"/>
          <w:szCs w:val="24"/>
        </w:rPr>
      </w:pPr>
      <w:hyperlink w:anchor="mf202xl16s38">
        <w:r>
          <w:rPr>
            <w:rFonts w:ascii="Times New Roman" w:eastAsia="Times New Roman" w:hAnsi="Times New Roman" w:cs="Times New Roman"/>
            <w:color w:val="1155CC"/>
            <w:sz w:val="24"/>
            <w:szCs w:val="24"/>
            <w:u w:val="single"/>
          </w:rPr>
          <w:t>Table 5.1</w:t>
        </w:r>
      </w:hyperlink>
      <w:r>
        <w:rPr>
          <w:rFonts w:ascii="Times New Roman" w:eastAsia="Times New Roman" w:hAnsi="Times New Roman" w:cs="Times New Roman"/>
          <w:sz w:val="24"/>
          <w:szCs w:val="24"/>
        </w:rPr>
        <w:t xml:space="preserve"> contains the schools that experienced the largest increase and decrease in BIPOC students. Stanford University, in California ranks first in the change of its student body with a 21.08% increase in the proportion of BIPOC students between the years 2017 and 2023. Conversely, Cooley Law School, in Michigan decreased from having almost half of its first-year students identifying as BIPOC in 2017, to 33.85% in 2023. In general, the starting percentage of BIPOC students varied greatly between the schools with the largest increase, with Drexel starting at 16.9% and Stanford starting at 38.01</w:t>
      </w:r>
      <w:proofErr w:type="gramStart"/>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While the schools with the largest decrease also vary between each other, they have a higher average starting percentage of BIPOC students than the schools with the largest increase.</w:t>
      </w:r>
    </w:p>
    <w:p w14:paraId="4D1C15CE" w14:textId="77777777" w:rsidR="002B06A0" w:rsidRDefault="002B06A0">
      <w:pPr>
        <w:widowControl w:val="0"/>
        <w:spacing w:line="360" w:lineRule="auto"/>
        <w:jc w:val="both"/>
        <w:rPr>
          <w:rFonts w:ascii="Times New Roman" w:eastAsia="Times New Roman" w:hAnsi="Times New Roman" w:cs="Times New Roman"/>
          <w:sz w:val="24"/>
          <w:szCs w:val="24"/>
        </w:rPr>
      </w:pPr>
    </w:p>
    <w:p w14:paraId="497D6118" w14:textId="77777777" w:rsidR="002B06A0" w:rsidRDefault="00000000">
      <w:pPr>
        <w:widowControl w:val="0"/>
        <w:spacing w:line="360" w:lineRule="auto"/>
        <w:rPr>
          <w:rFonts w:ascii="Times New Roman" w:eastAsia="Times New Roman" w:hAnsi="Times New Roman" w:cs="Times New Roman"/>
          <w:b/>
          <w:i/>
        </w:rPr>
      </w:pPr>
      <w:r>
        <w:rPr>
          <w:rFonts w:ascii="Times New Roman" w:eastAsia="Times New Roman" w:hAnsi="Times New Roman" w:cs="Times New Roman"/>
          <w:b/>
          <w:i/>
        </w:rPr>
        <w:t xml:space="preserve"> </w:t>
      </w:r>
      <w:bookmarkStart w:id="46" w:name="mf202xl16s38" w:colFirst="0" w:colLast="0"/>
      <w:bookmarkEnd w:id="46"/>
      <w:r>
        <w:rPr>
          <w:rFonts w:ascii="Times New Roman" w:eastAsia="Times New Roman" w:hAnsi="Times New Roman" w:cs="Times New Roman"/>
          <w:b/>
          <w:i/>
        </w:rPr>
        <w:t>Table 5.1: Law schools with the largest increase/decrease in BIPOC students</w:t>
      </w:r>
    </w:p>
    <w:tbl>
      <w:tblPr>
        <w:tblStyle w:val="a4"/>
        <w:tblW w:w="9315" w:type="dxa"/>
        <w:tblBorders>
          <w:top w:val="single" w:sz="8" w:space="0" w:color="222222"/>
          <w:left w:val="single" w:sz="8" w:space="0" w:color="222222"/>
          <w:bottom w:val="single" w:sz="8" w:space="0" w:color="222222"/>
          <w:right w:val="single" w:sz="8" w:space="0" w:color="222222"/>
          <w:insideH w:val="single" w:sz="8" w:space="0" w:color="222222"/>
          <w:insideV w:val="single" w:sz="8" w:space="0" w:color="222222"/>
        </w:tblBorders>
        <w:tblLayout w:type="fixed"/>
        <w:tblLook w:val="0600" w:firstRow="0" w:lastRow="0" w:firstColumn="0" w:lastColumn="0" w:noHBand="1" w:noVBand="1"/>
      </w:tblPr>
      <w:tblGrid>
        <w:gridCol w:w="3660"/>
        <w:gridCol w:w="1650"/>
        <w:gridCol w:w="1335"/>
        <w:gridCol w:w="1335"/>
        <w:gridCol w:w="1335"/>
      </w:tblGrid>
      <w:tr w:rsidR="002B06A0" w14:paraId="414A0199" w14:textId="77777777">
        <w:tc>
          <w:tcPr>
            <w:tcW w:w="3660" w:type="dxa"/>
            <w:shd w:val="clear" w:color="auto" w:fill="auto"/>
            <w:tcMar>
              <w:top w:w="100" w:type="dxa"/>
              <w:left w:w="100" w:type="dxa"/>
              <w:bottom w:w="100" w:type="dxa"/>
              <w:right w:w="100" w:type="dxa"/>
            </w:tcMar>
          </w:tcPr>
          <w:p w14:paraId="6A02A6B7"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School</w:t>
            </w:r>
          </w:p>
        </w:tc>
        <w:tc>
          <w:tcPr>
            <w:tcW w:w="1650" w:type="dxa"/>
            <w:shd w:val="clear" w:color="auto" w:fill="auto"/>
            <w:tcMar>
              <w:top w:w="100" w:type="dxa"/>
              <w:left w:w="100" w:type="dxa"/>
              <w:bottom w:w="100" w:type="dxa"/>
              <w:right w:w="100" w:type="dxa"/>
            </w:tcMar>
          </w:tcPr>
          <w:p w14:paraId="02C2A1E3"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State</w:t>
            </w:r>
          </w:p>
        </w:tc>
        <w:tc>
          <w:tcPr>
            <w:tcW w:w="1335" w:type="dxa"/>
            <w:shd w:val="clear" w:color="auto" w:fill="auto"/>
            <w:tcMar>
              <w:top w:w="100" w:type="dxa"/>
              <w:left w:w="100" w:type="dxa"/>
              <w:bottom w:w="100" w:type="dxa"/>
              <w:right w:w="100" w:type="dxa"/>
            </w:tcMar>
          </w:tcPr>
          <w:p w14:paraId="7FC9280D"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 BIPOC (2017)</w:t>
            </w:r>
          </w:p>
        </w:tc>
        <w:tc>
          <w:tcPr>
            <w:tcW w:w="1335" w:type="dxa"/>
            <w:shd w:val="clear" w:color="auto" w:fill="auto"/>
            <w:tcMar>
              <w:top w:w="100" w:type="dxa"/>
              <w:left w:w="100" w:type="dxa"/>
              <w:bottom w:w="100" w:type="dxa"/>
              <w:right w:w="100" w:type="dxa"/>
            </w:tcMar>
          </w:tcPr>
          <w:p w14:paraId="63126978"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 BIPOC (2023)</w:t>
            </w:r>
          </w:p>
        </w:tc>
        <w:tc>
          <w:tcPr>
            <w:tcW w:w="1335" w:type="dxa"/>
            <w:shd w:val="clear" w:color="auto" w:fill="auto"/>
            <w:tcMar>
              <w:top w:w="100" w:type="dxa"/>
              <w:left w:w="100" w:type="dxa"/>
              <w:bottom w:w="100" w:type="dxa"/>
              <w:right w:w="100" w:type="dxa"/>
            </w:tcMar>
          </w:tcPr>
          <w:p w14:paraId="5464FCFB" w14:textId="77777777" w:rsidR="002B06A0" w:rsidRDefault="00000000">
            <w:pPr>
              <w:widowControl w:val="0"/>
              <w:pBdr>
                <w:top w:val="nil"/>
                <w:left w:val="nil"/>
                <w:bottom w:val="nil"/>
                <w:right w:val="nil"/>
                <w:between w:val="nil"/>
              </w:pBdr>
              <w:spacing w:line="360" w:lineRule="auto"/>
              <w:jc w:val="center"/>
              <w:rPr>
                <w:rFonts w:ascii="Times New Roman" w:eastAsia="Times New Roman" w:hAnsi="Times New Roman" w:cs="Times New Roman"/>
                <w:b/>
              </w:rPr>
            </w:pPr>
            <w:r>
              <w:rPr>
                <w:rFonts w:ascii="Times New Roman" w:eastAsia="Times New Roman" w:hAnsi="Times New Roman" w:cs="Times New Roman"/>
                <w:b/>
              </w:rPr>
              <w:t>Total Change</w:t>
            </w:r>
          </w:p>
        </w:tc>
      </w:tr>
      <w:tr w:rsidR="002B06A0" w14:paraId="545F3AA8" w14:textId="77777777">
        <w:tc>
          <w:tcPr>
            <w:tcW w:w="3660"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F2C314F"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 xml:space="preserve">Stanford </w:t>
            </w:r>
          </w:p>
        </w:tc>
        <w:tc>
          <w:tcPr>
            <w:tcW w:w="1650"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D6C7EA9"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California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64406DD"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38.01</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2AC834A9"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59.09</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5D991248"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21.08</w:t>
            </w:r>
          </w:p>
        </w:tc>
      </w:tr>
      <w:tr w:rsidR="002B06A0" w14:paraId="06F1FA25" w14:textId="77777777">
        <w:tc>
          <w:tcPr>
            <w:tcW w:w="3660"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45A2B73"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Penn State - Dickinson Law</w:t>
            </w:r>
          </w:p>
        </w:tc>
        <w:tc>
          <w:tcPr>
            <w:tcW w:w="1650"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241D49C"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Pennsylvania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2864BD9"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21.21</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5518A251"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41.49</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2D17D924"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20.28</w:t>
            </w:r>
          </w:p>
        </w:tc>
      </w:tr>
      <w:tr w:rsidR="002B06A0" w14:paraId="42DAB510" w14:textId="77777777">
        <w:tc>
          <w:tcPr>
            <w:tcW w:w="3660"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0C161C89"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Drexel University</w:t>
            </w:r>
          </w:p>
        </w:tc>
        <w:tc>
          <w:tcPr>
            <w:tcW w:w="1650"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75164FF"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Pennsylvania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189C7171"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16.9</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4B8B79E"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36.69</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D6911BF"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19.79</w:t>
            </w:r>
          </w:p>
        </w:tc>
      </w:tr>
      <w:tr w:rsidR="002B06A0" w14:paraId="68D14565" w14:textId="77777777">
        <w:tc>
          <w:tcPr>
            <w:tcW w:w="3660"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5B60F736"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Washington And Lee University</w:t>
            </w:r>
          </w:p>
        </w:tc>
        <w:tc>
          <w:tcPr>
            <w:tcW w:w="1650"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1F8A8A3"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Virginia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2B6A3CC6"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23.2</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25AA3D51"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42.39</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0EFF078C"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19.19</w:t>
            </w:r>
          </w:p>
        </w:tc>
      </w:tr>
      <w:tr w:rsidR="002B06A0" w14:paraId="20925A97" w14:textId="77777777">
        <w:tc>
          <w:tcPr>
            <w:tcW w:w="3660"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F603518"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Emory University</w:t>
            </w:r>
          </w:p>
        </w:tc>
        <w:tc>
          <w:tcPr>
            <w:tcW w:w="1650"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8E1A7CB"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Georgia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3EEFAED"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29.41</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21D2A50"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48.29</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3ED458F"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18.88</w:t>
            </w:r>
          </w:p>
        </w:tc>
      </w:tr>
    </w:tbl>
    <w:p w14:paraId="29AA0BF4" w14:textId="77777777" w:rsidR="002B06A0" w:rsidRDefault="002B06A0">
      <w:pPr>
        <w:widowControl w:val="0"/>
        <w:spacing w:line="360" w:lineRule="auto"/>
        <w:rPr>
          <w:rFonts w:ascii="Times New Roman" w:eastAsia="Times New Roman" w:hAnsi="Times New Roman" w:cs="Times New Roman"/>
        </w:rPr>
      </w:pPr>
    </w:p>
    <w:p w14:paraId="7B9952D9" w14:textId="77777777" w:rsidR="002B06A0" w:rsidRDefault="002B06A0">
      <w:pPr>
        <w:widowControl w:val="0"/>
        <w:spacing w:line="360" w:lineRule="auto"/>
        <w:rPr>
          <w:rFonts w:ascii="Times New Roman" w:eastAsia="Times New Roman" w:hAnsi="Times New Roman" w:cs="Times New Roman"/>
        </w:rPr>
      </w:pPr>
    </w:p>
    <w:tbl>
      <w:tblPr>
        <w:tblStyle w:val="a5"/>
        <w:tblW w:w="9315" w:type="dxa"/>
        <w:tblBorders>
          <w:top w:val="single" w:sz="8" w:space="0" w:color="222222"/>
          <w:left w:val="single" w:sz="8" w:space="0" w:color="222222"/>
          <w:bottom w:val="single" w:sz="8" w:space="0" w:color="222222"/>
          <w:right w:val="single" w:sz="8" w:space="0" w:color="222222"/>
          <w:insideH w:val="single" w:sz="8" w:space="0" w:color="222222"/>
          <w:insideV w:val="single" w:sz="8" w:space="0" w:color="222222"/>
        </w:tblBorders>
        <w:tblLayout w:type="fixed"/>
        <w:tblLook w:val="0600" w:firstRow="0" w:lastRow="0" w:firstColumn="0" w:lastColumn="0" w:noHBand="1" w:noVBand="1"/>
      </w:tblPr>
      <w:tblGrid>
        <w:gridCol w:w="3645"/>
        <w:gridCol w:w="1665"/>
        <w:gridCol w:w="1335"/>
        <w:gridCol w:w="1335"/>
        <w:gridCol w:w="1335"/>
      </w:tblGrid>
      <w:tr w:rsidR="002B06A0" w14:paraId="01F1767C" w14:textId="77777777">
        <w:tc>
          <w:tcPr>
            <w:tcW w:w="3645" w:type="dxa"/>
            <w:shd w:val="clear" w:color="auto" w:fill="auto"/>
            <w:tcMar>
              <w:top w:w="100" w:type="dxa"/>
              <w:left w:w="100" w:type="dxa"/>
              <w:bottom w:w="100" w:type="dxa"/>
              <w:right w:w="100" w:type="dxa"/>
            </w:tcMar>
          </w:tcPr>
          <w:p w14:paraId="440C4C69" w14:textId="77777777" w:rsidR="002B06A0" w:rsidRDefault="00000000">
            <w:pPr>
              <w:widowControl w:val="0"/>
              <w:spacing w:line="360" w:lineRule="auto"/>
              <w:jc w:val="center"/>
              <w:rPr>
                <w:rFonts w:ascii="Times New Roman" w:eastAsia="Times New Roman" w:hAnsi="Times New Roman" w:cs="Times New Roman"/>
                <w:b/>
              </w:rPr>
            </w:pPr>
            <w:r>
              <w:rPr>
                <w:rFonts w:ascii="Times New Roman" w:eastAsia="Times New Roman" w:hAnsi="Times New Roman" w:cs="Times New Roman"/>
                <w:b/>
              </w:rPr>
              <w:t>School</w:t>
            </w:r>
          </w:p>
        </w:tc>
        <w:tc>
          <w:tcPr>
            <w:tcW w:w="1665" w:type="dxa"/>
            <w:shd w:val="clear" w:color="auto" w:fill="auto"/>
            <w:tcMar>
              <w:top w:w="100" w:type="dxa"/>
              <w:left w:w="100" w:type="dxa"/>
              <w:bottom w:w="100" w:type="dxa"/>
              <w:right w:w="100" w:type="dxa"/>
            </w:tcMar>
          </w:tcPr>
          <w:p w14:paraId="26DC4278" w14:textId="77777777" w:rsidR="002B06A0" w:rsidRDefault="00000000">
            <w:pPr>
              <w:widowControl w:val="0"/>
              <w:spacing w:line="360" w:lineRule="auto"/>
              <w:jc w:val="center"/>
              <w:rPr>
                <w:rFonts w:ascii="Times New Roman" w:eastAsia="Times New Roman" w:hAnsi="Times New Roman" w:cs="Times New Roman"/>
                <w:b/>
              </w:rPr>
            </w:pPr>
            <w:r>
              <w:rPr>
                <w:rFonts w:ascii="Times New Roman" w:eastAsia="Times New Roman" w:hAnsi="Times New Roman" w:cs="Times New Roman"/>
                <w:b/>
              </w:rPr>
              <w:t>State</w:t>
            </w:r>
          </w:p>
        </w:tc>
        <w:tc>
          <w:tcPr>
            <w:tcW w:w="1335" w:type="dxa"/>
            <w:shd w:val="clear" w:color="auto" w:fill="auto"/>
            <w:tcMar>
              <w:top w:w="100" w:type="dxa"/>
              <w:left w:w="100" w:type="dxa"/>
              <w:bottom w:w="100" w:type="dxa"/>
              <w:right w:w="100" w:type="dxa"/>
            </w:tcMar>
          </w:tcPr>
          <w:p w14:paraId="6AEEC5C4" w14:textId="77777777" w:rsidR="002B06A0" w:rsidRDefault="00000000">
            <w:pPr>
              <w:widowControl w:val="0"/>
              <w:spacing w:line="360" w:lineRule="auto"/>
              <w:jc w:val="center"/>
              <w:rPr>
                <w:rFonts w:ascii="Times New Roman" w:eastAsia="Times New Roman" w:hAnsi="Times New Roman" w:cs="Times New Roman"/>
                <w:b/>
              </w:rPr>
            </w:pPr>
            <w:r>
              <w:rPr>
                <w:rFonts w:ascii="Times New Roman" w:eastAsia="Times New Roman" w:hAnsi="Times New Roman" w:cs="Times New Roman"/>
                <w:b/>
              </w:rPr>
              <w:t>% BIPOC (2017)</w:t>
            </w:r>
          </w:p>
        </w:tc>
        <w:tc>
          <w:tcPr>
            <w:tcW w:w="1335" w:type="dxa"/>
            <w:shd w:val="clear" w:color="auto" w:fill="auto"/>
            <w:tcMar>
              <w:top w:w="100" w:type="dxa"/>
              <w:left w:w="100" w:type="dxa"/>
              <w:bottom w:w="100" w:type="dxa"/>
              <w:right w:w="100" w:type="dxa"/>
            </w:tcMar>
          </w:tcPr>
          <w:p w14:paraId="6525D7AD" w14:textId="77777777" w:rsidR="002B06A0" w:rsidRDefault="00000000">
            <w:pPr>
              <w:widowControl w:val="0"/>
              <w:spacing w:line="360" w:lineRule="auto"/>
              <w:jc w:val="center"/>
              <w:rPr>
                <w:rFonts w:ascii="Times New Roman" w:eastAsia="Times New Roman" w:hAnsi="Times New Roman" w:cs="Times New Roman"/>
                <w:b/>
              </w:rPr>
            </w:pPr>
            <w:r>
              <w:rPr>
                <w:rFonts w:ascii="Times New Roman" w:eastAsia="Times New Roman" w:hAnsi="Times New Roman" w:cs="Times New Roman"/>
                <w:b/>
              </w:rPr>
              <w:t>% BIPOC (2023)</w:t>
            </w:r>
          </w:p>
        </w:tc>
        <w:tc>
          <w:tcPr>
            <w:tcW w:w="1335" w:type="dxa"/>
            <w:shd w:val="clear" w:color="auto" w:fill="auto"/>
            <w:tcMar>
              <w:top w:w="100" w:type="dxa"/>
              <w:left w:w="100" w:type="dxa"/>
              <w:bottom w:w="100" w:type="dxa"/>
              <w:right w:w="100" w:type="dxa"/>
            </w:tcMar>
          </w:tcPr>
          <w:p w14:paraId="77D00234" w14:textId="77777777" w:rsidR="002B06A0" w:rsidRDefault="00000000">
            <w:pPr>
              <w:widowControl w:val="0"/>
              <w:spacing w:line="360" w:lineRule="auto"/>
              <w:jc w:val="center"/>
              <w:rPr>
                <w:rFonts w:ascii="Times New Roman" w:eastAsia="Times New Roman" w:hAnsi="Times New Roman" w:cs="Times New Roman"/>
                <w:b/>
              </w:rPr>
            </w:pPr>
            <w:r>
              <w:rPr>
                <w:rFonts w:ascii="Times New Roman" w:eastAsia="Times New Roman" w:hAnsi="Times New Roman" w:cs="Times New Roman"/>
                <w:b/>
              </w:rPr>
              <w:t>Total Change</w:t>
            </w:r>
          </w:p>
        </w:tc>
      </w:tr>
      <w:tr w:rsidR="002B06A0" w14:paraId="11BA57B9"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275B349C"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Cooley Law School</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0FE1C0A"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Michigan</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5F869488"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50.97</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8FD0AA2"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33.85</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2E8DD1E7"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-17.12</w:t>
            </w:r>
          </w:p>
        </w:tc>
      </w:tr>
      <w:tr w:rsidR="002B06A0" w14:paraId="2193E451"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4C40EA7"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Regent University</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072EA38"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Virginia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390401C"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32.65</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FF83CE0"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16.67</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1443AE3"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-15.99</w:t>
            </w:r>
          </w:p>
        </w:tc>
      </w:tr>
      <w:tr w:rsidR="002B06A0" w14:paraId="3A12C74D" w14:textId="77777777">
        <w:trPr>
          <w:trHeight w:val="325"/>
        </w:trPr>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1AAC6B3"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lastRenderedPageBreak/>
              <w:t>Charleston School of Law</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F95A19C"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South Carolina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A65BCAE"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27.19</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C044556"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13.55</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AE4E42F"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-13.64</w:t>
            </w:r>
          </w:p>
        </w:tc>
      </w:tr>
      <w:tr w:rsidR="002B06A0" w14:paraId="244CA1F5"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D74A1EC"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Atlanta's John Marshall Law School</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E74C97A"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Georgia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1623924"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68.31</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1037029B"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56.41</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296BB6B2"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-11.9</w:t>
            </w:r>
          </w:p>
        </w:tc>
      </w:tr>
      <w:tr w:rsidR="002B06A0" w14:paraId="673B6397"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2AEDFEEF"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University of Mississippi</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0759E2E1"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Mississippi</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1E61933A"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33.33</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2059E878"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24.1</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438199D"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-9.24</w:t>
            </w:r>
          </w:p>
        </w:tc>
      </w:tr>
    </w:tbl>
    <w:p w14:paraId="6C68839A" w14:textId="77777777" w:rsidR="002B06A0" w:rsidRDefault="002B06A0">
      <w:pPr>
        <w:widowControl w:val="0"/>
        <w:spacing w:line="360" w:lineRule="auto"/>
        <w:rPr>
          <w:rFonts w:ascii="Times New Roman" w:eastAsia="Times New Roman" w:hAnsi="Times New Roman" w:cs="Times New Roman"/>
        </w:rPr>
      </w:pPr>
    </w:p>
    <w:p w14:paraId="008D8C6E" w14:textId="77777777" w:rsidR="002B06A0" w:rsidRDefault="002B06A0">
      <w:pPr>
        <w:widowControl w:val="0"/>
        <w:spacing w:line="360" w:lineRule="auto"/>
        <w:rPr>
          <w:rFonts w:ascii="Times New Roman" w:eastAsia="Times New Roman" w:hAnsi="Times New Roman" w:cs="Times New Roman"/>
        </w:rPr>
      </w:pPr>
    </w:p>
    <w:p w14:paraId="51511793" w14:textId="77777777" w:rsidR="002B06A0" w:rsidRDefault="00000000">
      <w:pPr>
        <w:widowControl w:val="0"/>
        <w:spacing w:line="360" w:lineRule="auto"/>
        <w:rPr>
          <w:rFonts w:ascii="Times New Roman" w:eastAsia="Times New Roman" w:hAnsi="Times New Roman" w:cs="Times New Roman"/>
          <w:b/>
          <w:i/>
        </w:rPr>
      </w:pPr>
      <w:r>
        <w:rPr>
          <w:rFonts w:ascii="Times New Roman" w:eastAsia="Times New Roman" w:hAnsi="Times New Roman" w:cs="Times New Roman"/>
          <w:b/>
          <w:i/>
        </w:rPr>
        <w:t xml:space="preserve"> </w:t>
      </w:r>
      <w:bookmarkStart w:id="47" w:name="ijwvk81ow5zt" w:colFirst="0" w:colLast="0"/>
      <w:bookmarkEnd w:id="47"/>
      <w:r>
        <w:rPr>
          <w:rFonts w:ascii="Times New Roman" w:eastAsia="Times New Roman" w:hAnsi="Times New Roman" w:cs="Times New Roman"/>
          <w:b/>
          <w:i/>
        </w:rPr>
        <w:t>Table 5.2: Law schools with the largest increase/decrease in BIPOC Faculty</w:t>
      </w:r>
    </w:p>
    <w:tbl>
      <w:tblPr>
        <w:tblStyle w:val="a6"/>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007A8DAB" w14:textId="77777777">
        <w:tc>
          <w:tcPr>
            <w:tcW w:w="3645" w:type="dxa"/>
            <w:shd w:val="clear" w:color="auto" w:fill="auto"/>
            <w:tcMar>
              <w:top w:w="100" w:type="dxa"/>
              <w:left w:w="100" w:type="dxa"/>
              <w:bottom w:w="100" w:type="dxa"/>
              <w:right w:w="100" w:type="dxa"/>
            </w:tcMar>
          </w:tcPr>
          <w:p w14:paraId="2F024469"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05074591"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030481DA"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BIPOC (2017)</w:t>
            </w:r>
          </w:p>
        </w:tc>
        <w:tc>
          <w:tcPr>
            <w:tcW w:w="1335" w:type="dxa"/>
            <w:shd w:val="clear" w:color="auto" w:fill="auto"/>
            <w:tcMar>
              <w:top w:w="100" w:type="dxa"/>
              <w:left w:w="100" w:type="dxa"/>
              <w:bottom w:w="100" w:type="dxa"/>
              <w:right w:w="100" w:type="dxa"/>
            </w:tcMar>
          </w:tcPr>
          <w:p w14:paraId="5EF6482F"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BIPOC (2023)</w:t>
            </w:r>
          </w:p>
        </w:tc>
        <w:tc>
          <w:tcPr>
            <w:tcW w:w="1335" w:type="dxa"/>
            <w:shd w:val="clear" w:color="auto" w:fill="auto"/>
            <w:tcMar>
              <w:top w:w="100" w:type="dxa"/>
              <w:left w:w="100" w:type="dxa"/>
              <w:bottom w:w="100" w:type="dxa"/>
              <w:right w:w="100" w:type="dxa"/>
            </w:tcMar>
          </w:tcPr>
          <w:p w14:paraId="293C1190"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79BC52AD"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899901E"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George Washington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63AB52D"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D.C.</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545627B"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12.14</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1DFC812"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36.87</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10B4E02"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24.73</w:t>
            </w:r>
          </w:p>
        </w:tc>
      </w:tr>
      <w:tr w:rsidR="002B06A0" w14:paraId="3C17436F"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8BCC0A4"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Penn State - Dickinson Law</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C372EEB"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Pennsylvania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C0FB0F5"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13.04</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1047AB3"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33.33</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3E3FABE"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20.29</w:t>
            </w:r>
          </w:p>
        </w:tc>
      </w:tr>
      <w:tr w:rsidR="002B06A0" w14:paraId="43EC70D9"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382CF31"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Gonzaga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C536AC9"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Washington</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7346EA6"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6.84</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18590AC"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26.32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C0C036F"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19.48</w:t>
            </w:r>
          </w:p>
        </w:tc>
      </w:tr>
      <w:tr w:rsidR="002B06A0" w14:paraId="3F31C09B"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0B1FF29"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University of Tulsa</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796A8EE"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Oklahoma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9DB6E8D"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9.8</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22D0AFC"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26.56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50B57BD"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16.76</w:t>
            </w:r>
          </w:p>
        </w:tc>
      </w:tr>
      <w:tr w:rsidR="002B06A0" w14:paraId="25652FA2"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2B6D711"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 xml:space="preserve">University of Illinois Chicago School </w:t>
            </w:r>
            <w:proofErr w:type="gramStart"/>
            <w:r>
              <w:rPr>
                <w:rFonts w:ascii="Times New Roman" w:eastAsia="Times New Roman" w:hAnsi="Times New Roman" w:cs="Times New Roman"/>
              </w:rPr>
              <w:t>Of</w:t>
            </w:r>
            <w:proofErr w:type="gramEnd"/>
            <w:r>
              <w:rPr>
                <w:rFonts w:ascii="Times New Roman" w:eastAsia="Times New Roman" w:hAnsi="Times New Roman" w:cs="Times New Roman"/>
              </w:rPr>
              <w:t xml:space="preserve"> Law</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B65A26E"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Illinois</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5154E86"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12.85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D722833"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28.72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F7CE4DF"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15.87</w:t>
            </w:r>
          </w:p>
        </w:tc>
      </w:tr>
    </w:tbl>
    <w:p w14:paraId="35E10DA1" w14:textId="77777777" w:rsidR="002B06A0" w:rsidRDefault="002B06A0">
      <w:pPr>
        <w:widowControl w:val="0"/>
        <w:spacing w:line="360" w:lineRule="auto"/>
        <w:rPr>
          <w:rFonts w:ascii="Times New Roman" w:eastAsia="Times New Roman" w:hAnsi="Times New Roman" w:cs="Times New Roman"/>
          <w:sz w:val="24"/>
          <w:szCs w:val="24"/>
        </w:rPr>
      </w:pPr>
    </w:p>
    <w:tbl>
      <w:tblPr>
        <w:tblStyle w:val="a7"/>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12989638" w14:textId="77777777">
        <w:tc>
          <w:tcPr>
            <w:tcW w:w="3645" w:type="dxa"/>
            <w:shd w:val="clear" w:color="auto" w:fill="auto"/>
            <w:tcMar>
              <w:top w:w="100" w:type="dxa"/>
              <w:left w:w="100" w:type="dxa"/>
              <w:bottom w:w="100" w:type="dxa"/>
              <w:right w:w="100" w:type="dxa"/>
            </w:tcMar>
          </w:tcPr>
          <w:p w14:paraId="15D4A0AC"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1924AF64"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2F695F0E"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BIPOC (2017)</w:t>
            </w:r>
          </w:p>
        </w:tc>
        <w:tc>
          <w:tcPr>
            <w:tcW w:w="1335" w:type="dxa"/>
            <w:shd w:val="clear" w:color="auto" w:fill="auto"/>
            <w:tcMar>
              <w:top w:w="100" w:type="dxa"/>
              <w:left w:w="100" w:type="dxa"/>
              <w:bottom w:w="100" w:type="dxa"/>
              <w:right w:w="100" w:type="dxa"/>
            </w:tcMar>
          </w:tcPr>
          <w:p w14:paraId="787059C0"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BIPOC (2023)</w:t>
            </w:r>
          </w:p>
        </w:tc>
        <w:tc>
          <w:tcPr>
            <w:tcW w:w="1335" w:type="dxa"/>
            <w:shd w:val="clear" w:color="auto" w:fill="auto"/>
            <w:tcMar>
              <w:top w:w="100" w:type="dxa"/>
              <w:left w:w="100" w:type="dxa"/>
              <w:bottom w:w="100" w:type="dxa"/>
              <w:right w:w="100" w:type="dxa"/>
            </w:tcMar>
          </w:tcPr>
          <w:p w14:paraId="09300766" w14:textId="77777777" w:rsidR="002B06A0" w:rsidRDefault="00000000">
            <w:pPr>
              <w:widowControl w:val="0"/>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2ED89EFA"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2C7A4BC"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University of Idaho</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007713A"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Idaho</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88F88FF"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12.5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587A80E"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0470005"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-12.5</w:t>
            </w:r>
          </w:p>
        </w:tc>
      </w:tr>
      <w:tr w:rsidR="002B06A0" w14:paraId="12DBD49F"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757AA85"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Texas Tech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9359805"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Texas</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815BA47"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16.67</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498140E"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11.76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94623E4"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-4.9</w:t>
            </w:r>
          </w:p>
        </w:tc>
      </w:tr>
      <w:tr w:rsidR="002B06A0" w14:paraId="69983F60"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67895BB"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 xml:space="preserve">Western State College </w:t>
            </w:r>
            <w:proofErr w:type="gramStart"/>
            <w:r>
              <w:rPr>
                <w:rFonts w:ascii="Times New Roman" w:eastAsia="Times New Roman" w:hAnsi="Times New Roman" w:cs="Times New Roman"/>
              </w:rPr>
              <w:t>Of</w:t>
            </w:r>
            <w:proofErr w:type="gramEnd"/>
            <w:r>
              <w:rPr>
                <w:rFonts w:ascii="Times New Roman" w:eastAsia="Times New Roman" w:hAnsi="Times New Roman" w:cs="Times New Roman"/>
              </w:rPr>
              <w:t xml:space="preserve"> Law</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B14E2BA"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California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B4AD176"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28.85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052782D"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24.53</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6D94E28"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-4.32</w:t>
            </w:r>
          </w:p>
        </w:tc>
      </w:tr>
      <w:tr w:rsidR="002B06A0" w14:paraId="101E2297"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0C446D4"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Florida International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4DDFDA5"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Florida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358797B"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45.45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4395C04"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41.75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78BFAB7"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-3.71</w:t>
            </w:r>
          </w:p>
        </w:tc>
      </w:tr>
      <w:tr w:rsidR="002B06A0" w14:paraId="0019E7B7"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F21A1BE"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Howard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846DA46"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rPr>
              <w:t>D.C.</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130B121"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81.58</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4082903"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78.18</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81A32C0"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rPr>
              <w:t>-3.4</w:t>
            </w:r>
          </w:p>
        </w:tc>
      </w:tr>
    </w:tbl>
    <w:p w14:paraId="7CDB0389" w14:textId="77777777" w:rsidR="002B06A0" w:rsidRDefault="002B06A0">
      <w:pPr>
        <w:widowControl w:val="0"/>
        <w:spacing w:line="360" w:lineRule="auto"/>
        <w:rPr>
          <w:rFonts w:ascii="Times New Roman" w:eastAsia="Times New Roman" w:hAnsi="Times New Roman" w:cs="Times New Roman"/>
        </w:rPr>
        <w:sectPr w:rsidR="002B06A0">
          <w:headerReference w:type="default" r:id="rId20"/>
          <w:pgSz w:w="12240" w:h="15840"/>
          <w:pgMar w:top="1440" w:right="1440" w:bottom="1440" w:left="1440" w:header="720" w:footer="720" w:gutter="0"/>
          <w:pgNumType w:start="1"/>
          <w:cols w:space="720"/>
        </w:sectPr>
      </w:pPr>
    </w:p>
    <w:p w14:paraId="7923977A" w14:textId="77777777" w:rsidR="002B06A0" w:rsidRDefault="00000000">
      <w:pPr>
        <w:widowControl w:val="0"/>
        <w:spacing w:line="360"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010D71C4" wp14:editId="7BD227FE">
            <wp:extent cx="3822131" cy="4243388"/>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3822131" cy="4243388"/>
                    </a:xfrm>
                    <a:prstGeom prst="rect">
                      <a:avLst/>
                    </a:prstGeom>
                    <a:ln/>
                  </pic:spPr>
                </pic:pic>
              </a:graphicData>
            </a:graphic>
          </wp:inline>
        </w:drawing>
      </w:r>
    </w:p>
    <w:p w14:paraId="657722C5" w14:textId="77777777" w:rsidR="002B06A0" w:rsidRDefault="00000000">
      <w:pPr>
        <w:widowControl w:val="0"/>
        <w:spacing w:line="360" w:lineRule="auto"/>
        <w:jc w:val="center"/>
        <w:rPr>
          <w:rFonts w:ascii="Times New Roman" w:eastAsia="Times New Roman" w:hAnsi="Times New Roman" w:cs="Times New Roman"/>
          <w:b/>
          <w:sz w:val="20"/>
          <w:szCs w:val="20"/>
        </w:rPr>
      </w:pPr>
      <w:bookmarkStart w:id="48" w:name="kirc3a3ssqj2" w:colFirst="0" w:colLast="0"/>
      <w:bookmarkEnd w:id="48"/>
      <w:r>
        <w:rPr>
          <w:rFonts w:ascii="Times New Roman" w:eastAsia="Times New Roman" w:hAnsi="Times New Roman" w:cs="Times New Roman"/>
          <w:b/>
          <w:sz w:val="20"/>
          <w:szCs w:val="20"/>
        </w:rPr>
        <w:t>Figure 5.1. Total difference in percentage of BIPOC Students and Faculty from 2017 - 2023</w:t>
      </w:r>
    </w:p>
    <w:p w14:paraId="267DDEB9" w14:textId="77777777" w:rsidR="002B06A0" w:rsidRDefault="002B06A0">
      <w:pPr>
        <w:widowControl w:val="0"/>
        <w:spacing w:line="360" w:lineRule="auto"/>
        <w:jc w:val="center"/>
        <w:rPr>
          <w:rFonts w:ascii="Times New Roman" w:eastAsia="Times New Roman" w:hAnsi="Times New Roman" w:cs="Times New Roman"/>
          <w:b/>
          <w:sz w:val="20"/>
          <w:szCs w:val="20"/>
        </w:rPr>
        <w:sectPr w:rsidR="002B06A0">
          <w:type w:val="continuous"/>
          <w:pgSz w:w="12240" w:h="15840"/>
          <w:pgMar w:top="1440" w:right="1440" w:bottom="1440" w:left="1440" w:header="720" w:footer="720" w:gutter="0"/>
          <w:cols w:space="720" w:equalWidth="0">
            <w:col w:w="9360" w:space="0"/>
          </w:cols>
        </w:sectPr>
      </w:pPr>
    </w:p>
    <w:p w14:paraId="45D61C0C" w14:textId="77777777" w:rsidR="002B06A0" w:rsidRDefault="00000000">
      <w:pPr>
        <w:widowControl w:val="0"/>
        <w:spacing w:line="360" w:lineRule="auto"/>
        <w:ind w:firstLine="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Student Mean: </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4.17%</w:t>
      </w:r>
    </w:p>
    <w:p w14:paraId="41FEE515" w14:textId="77777777" w:rsidR="002B06A0" w:rsidRDefault="00000000">
      <w:pPr>
        <w:widowControl w:val="0"/>
        <w:spacing w:line="360" w:lineRule="auto"/>
        <w:ind w:firstLine="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Student Median: </w:t>
      </w:r>
      <w:r>
        <w:rPr>
          <w:rFonts w:ascii="Times New Roman" w:eastAsia="Times New Roman" w:hAnsi="Times New Roman" w:cs="Times New Roman"/>
          <w:b/>
          <w:sz w:val="20"/>
          <w:szCs w:val="20"/>
        </w:rPr>
        <w:tab/>
        <w:t>3.61%</w:t>
      </w:r>
    </w:p>
    <w:p w14:paraId="6AA71F9B" w14:textId="77777777" w:rsidR="002B06A0" w:rsidRDefault="00000000">
      <w:pPr>
        <w:widowControl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Faculty Mean: </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5.18%</w:t>
      </w:r>
    </w:p>
    <w:p w14:paraId="28747A5E" w14:textId="77777777" w:rsidR="002B06A0" w:rsidRDefault="00000000">
      <w:pPr>
        <w:widowControl w:val="0"/>
        <w:spacing w:line="360" w:lineRule="auto"/>
        <w:jc w:val="center"/>
        <w:rPr>
          <w:rFonts w:ascii="Times New Roman" w:eastAsia="Times New Roman" w:hAnsi="Times New Roman" w:cs="Times New Roman"/>
          <w:b/>
          <w:sz w:val="20"/>
          <w:szCs w:val="20"/>
        </w:rPr>
        <w:sectPr w:rsidR="002B06A0">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b/>
          <w:sz w:val="20"/>
          <w:szCs w:val="20"/>
        </w:rPr>
        <w:t xml:space="preserve">Faculty Median: </w:t>
      </w:r>
      <w:r>
        <w:rPr>
          <w:rFonts w:ascii="Times New Roman" w:eastAsia="Times New Roman" w:hAnsi="Times New Roman" w:cs="Times New Roman"/>
          <w:b/>
          <w:sz w:val="20"/>
          <w:szCs w:val="20"/>
        </w:rPr>
        <w:tab/>
        <w:t>5.13%</w:t>
      </w:r>
    </w:p>
    <w:p w14:paraId="178721B2" w14:textId="77777777" w:rsidR="002B06A0" w:rsidRDefault="002B06A0">
      <w:pPr>
        <w:widowControl w:val="0"/>
        <w:spacing w:line="360" w:lineRule="auto"/>
        <w:rPr>
          <w:rFonts w:ascii="Times New Roman" w:eastAsia="Times New Roman" w:hAnsi="Times New Roman" w:cs="Times New Roman"/>
        </w:rPr>
      </w:pPr>
    </w:p>
    <w:p w14:paraId="36247053" w14:textId="77777777" w:rsidR="002B06A0" w:rsidRDefault="00000000">
      <w:pPr>
        <w:widowControl w:val="0"/>
        <w:spacing w:line="360" w:lineRule="auto"/>
        <w:jc w:val="both"/>
        <w:rPr>
          <w:rFonts w:ascii="Times New Roman" w:eastAsia="Times New Roman" w:hAnsi="Times New Roman" w:cs="Times New Roman"/>
          <w:sz w:val="24"/>
          <w:szCs w:val="24"/>
        </w:rPr>
        <w:sectPr w:rsidR="002B06A0">
          <w:type w:val="continuous"/>
          <w:pgSz w:w="12240" w:h="15840"/>
          <w:pgMar w:top="1440" w:right="1440" w:bottom="1440" w:left="1440" w:header="720" w:footer="720" w:gutter="0"/>
          <w:cols w:space="720" w:equalWidth="0">
            <w:col w:w="9360" w:space="0"/>
          </w:cols>
        </w:sectPr>
      </w:pPr>
      <w:hyperlink w:anchor="kirc3a3ssqj2">
        <w:r>
          <w:rPr>
            <w:rFonts w:ascii="Times New Roman" w:eastAsia="Times New Roman" w:hAnsi="Times New Roman" w:cs="Times New Roman"/>
            <w:color w:val="1155CC"/>
            <w:sz w:val="24"/>
            <w:szCs w:val="24"/>
            <w:u w:val="single"/>
          </w:rPr>
          <w:t>Figure 5.1</w:t>
        </w:r>
      </w:hyperlink>
      <w:r>
        <w:rPr>
          <w:rFonts w:ascii="Times New Roman" w:eastAsia="Times New Roman" w:hAnsi="Times New Roman" w:cs="Times New Roman"/>
          <w:sz w:val="24"/>
          <w:szCs w:val="24"/>
        </w:rPr>
        <w:t xml:space="preserve"> shows the total change in the percentage of BIPOC Students and Faculty from 2017 - 2023, across all schools. The schools with the highest and lowest change are labeled with a diamond and the school’s name, and the next four highest and lowest schools are represented by the other points along the boxplots. The plots show us that from 2017 to 2023, there was an overall increase in the percentage of BIPOC students and faculty. While the mean and median change are both higher for faculty, the interquartile range was smaller for faculty than it was for students. Half of schools had a change between 0% and 9% for students, and between 2.3% and 7.6% for faculty. In total, 143 out of the 195 schools (73.33%) had an increase in the proportion of BIPOC students in their first-year classes from 2017 - 2023, and 172 schools (88.2%) had an increase in the proportion of BIPOC faculty over the same period.</w:t>
      </w:r>
    </w:p>
    <w:p w14:paraId="2EF5DEA5" w14:textId="77777777" w:rsidR="002B06A0" w:rsidRDefault="002B06A0">
      <w:pPr>
        <w:widowControl w:val="0"/>
        <w:spacing w:line="240" w:lineRule="auto"/>
        <w:rPr>
          <w:rFonts w:ascii="Times New Roman" w:eastAsia="Times New Roman" w:hAnsi="Times New Roman" w:cs="Times New Roman"/>
          <w:i/>
        </w:rPr>
      </w:pPr>
    </w:p>
    <w:p w14:paraId="296B2627" w14:textId="77777777" w:rsidR="002B06A0" w:rsidRDefault="002B06A0">
      <w:pPr>
        <w:widowControl w:val="0"/>
        <w:spacing w:line="240" w:lineRule="auto"/>
        <w:rPr>
          <w:rFonts w:ascii="Times New Roman" w:eastAsia="Times New Roman" w:hAnsi="Times New Roman" w:cs="Times New Roman"/>
          <w:i/>
        </w:rPr>
      </w:pPr>
    </w:p>
    <w:p w14:paraId="0EA36137" w14:textId="77777777" w:rsidR="002B06A0" w:rsidRDefault="00000000">
      <w:pPr>
        <w:widowControl w:val="0"/>
        <w:spacing w:line="240" w:lineRule="auto"/>
        <w:rPr>
          <w:rFonts w:ascii="Times New Roman" w:eastAsia="Times New Roman" w:hAnsi="Times New Roman" w:cs="Times New Roman"/>
          <w:b/>
          <w:sz w:val="24"/>
          <w:szCs w:val="24"/>
        </w:rPr>
      </w:pPr>
      <w:bookmarkStart w:id="49" w:name="yscjo35z8ljf" w:colFirst="0" w:colLast="0"/>
      <w:bookmarkEnd w:id="49"/>
      <w:r>
        <w:rPr>
          <w:rFonts w:ascii="Times New Roman" w:eastAsia="Times New Roman" w:hAnsi="Times New Roman" w:cs="Times New Roman"/>
          <w:b/>
          <w:i/>
        </w:rPr>
        <w:lastRenderedPageBreak/>
        <w:t>Table 5.3: Law schools with the largest increase/decrease in male students:</w:t>
      </w:r>
    </w:p>
    <w:tbl>
      <w:tblPr>
        <w:tblStyle w:val="a8"/>
        <w:tblW w:w="9315" w:type="dxa"/>
        <w:tblBorders>
          <w:top w:val="single" w:sz="8" w:space="0" w:color="222222"/>
          <w:left w:val="single" w:sz="8" w:space="0" w:color="222222"/>
          <w:bottom w:val="single" w:sz="8" w:space="0" w:color="222222"/>
          <w:right w:val="single" w:sz="8" w:space="0" w:color="222222"/>
          <w:insideH w:val="single" w:sz="8" w:space="0" w:color="222222"/>
          <w:insideV w:val="single" w:sz="8" w:space="0" w:color="222222"/>
        </w:tblBorders>
        <w:tblLayout w:type="fixed"/>
        <w:tblLook w:val="0600" w:firstRow="0" w:lastRow="0" w:firstColumn="0" w:lastColumn="0" w:noHBand="1" w:noVBand="1"/>
      </w:tblPr>
      <w:tblGrid>
        <w:gridCol w:w="3645"/>
        <w:gridCol w:w="1665"/>
        <w:gridCol w:w="1335"/>
        <w:gridCol w:w="1335"/>
        <w:gridCol w:w="1335"/>
      </w:tblGrid>
      <w:tr w:rsidR="002B06A0" w14:paraId="7085A8F5" w14:textId="77777777">
        <w:tc>
          <w:tcPr>
            <w:tcW w:w="3645" w:type="dxa"/>
            <w:shd w:val="clear" w:color="auto" w:fill="auto"/>
            <w:tcMar>
              <w:top w:w="100" w:type="dxa"/>
              <w:left w:w="100" w:type="dxa"/>
              <w:bottom w:w="100" w:type="dxa"/>
              <w:right w:w="100" w:type="dxa"/>
            </w:tcMar>
          </w:tcPr>
          <w:p w14:paraId="2CD5338E"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0A278763"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2981884E"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Men (2017)</w:t>
            </w:r>
          </w:p>
        </w:tc>
        <w:tc>
          <w:tcPr>
            <w:tcW w:w="1335" w:type="dxa"/>
            <w:shd w:val="clear" w:color="auto" w:fill="auto"/>
            <w:tcMar>
              <w:top w:w="100" w:type="dxa"/>
              <w:left w:w="100" w:type="dxa"/>
              <w:bottom w:w="100" w:type="dxa"/>
              <w:right w:w="100" w:type="dxa"/>
            </w:tcMar>
          </w:tcPr>
          <w:p w14:paraId="6956D9AC"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Men (2023)</w:t>
            </w:r>
          </w:p>
        </w:tc>
        <w:tc>
          <w:tcPr>
            <w:tcW w:w="1335" w:type="dxa"/>
            <w:shd w:val="clear" w:color="auto" w:fill="auto"/>
            <w:tcMar>
              <w:top w:w="100" w:type="dxa"/>
              <w:left w:w="100" w:type="dxa"/>
              <w:bottom w:w="100" w:type="dxa"/>
              <w:right w:w="100" w:type="dxa"/>
            </w:tcMar>
          </w:tcPr>
          <w:p w14:paraId="43E9844F"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16AB5A5B"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52AFAC2C"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 xml:space="preserve">Ave Maria School </w:t>
            </w:r>
            <w:proofErr w:type="gramStart"/>
            <w:r>
              <w:rPr>
                <w:rFonts w:ascii="Times New Roman" w:eastAsia="Times New Roman" w:hAnsi="Times New Roman" w:cs="Times New Roman"/>
              </w:rPr>
              <w:t>Of</w:t>
            </w:r>
            <w:proofErr w:type="gramEnd"/>
            <w:r>
              <w:rPr>
                <w:rFonts w:ascii="Times New Roman" w:eastAsia="Times New Roman" w:hAnsi="Times New Roman" w:cs="Times New Roman"/>
              </w:rPr>
              <w:t xml:space="preserve"> Law</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86D06DA"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Florida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9AC9E21"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36.26</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E3B3605"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56.82</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0945C72"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20.55</w:t>
            </w:r>
          </w:p>
        </w:tc>
      </w:tr>
      <w:tr w:rsidR="002B06A0" w14:paraId="0C7FBFBE"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6B61FD6"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George Mason University</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53F03938"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Virginia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1D00970"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49.1</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506DD56"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65.85</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5366094D"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16.75</w:t>
            </w:r>
          </w:p>
        </w:tc>
      </w:tr>
      <w:tr w:rsidR="002B06A0" w14:paraId="305133D3" w14:textId="77777777">
        <w:trPr>
          <w:trHeight w:val="325"/>
        </w:trPr>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1BEB9DAA"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Howard University</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90C3ABB"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D.C.</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2535E5B6"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30.22</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1FBA3F6D"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44.75</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71FF6F0"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14.54</w:t>
            </w:r>
          </w:p>
        </w:tc>
      </w:tr>
      <w:tr w:rsidR="002B06A0" w14:paraId="23F14123"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63DE8F0"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Liberty University</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001E1D60"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Virginia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1E59ABB7"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47.89</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11D5C07"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60.58</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0E606AE3"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12.69</w:t>
            </w:r>
          </w:p>
        </w:tc>
      </w:tr>
      <w:tr w:rsidR="002B06A0" w14:paraId="6D0549B3"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95C97CE"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 xml:space="preserve">Catholic University </w:t>
            </w:r>
            <w:proofErr w:type="gramStart"/>
            <w:r>
              <w:rPr>
                <w:rFonts w:ascii="Times New Roman" w:eastAsia="Times New Roman" w:hAnsi="Times New Roman" w:cs="Times New Roman"/>
              </w:rPr>
              <w:t>Of</w:t>
            </w:r>
            <w:proofErr w:type="gramEnd"/>
            <w:r>
              <w:rPr>
                <w:rFonts w:ascii="Times New Roman" w:eastAsia="Times New Roman" w:hAnsi="Times New Roman" w:cs="Times New Roman"/>
              </w:rPr>
              <w:t xml:space="preserve"> America</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038AD99"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D.C.</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968B8D9"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39.36</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518836D2"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50.91</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1ABF5E5"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11.55</w:t>
            </w:r>
          </w:p>
        </w:tc>
      </w:tr>
    </w:tbl>
    <w:p w14:paraId="7EE94D70" w14:textId="77777777" w:rsidR="002B06A0" w:rsidRDefault="002B06A0">
      <w:pPr>
        <w:widowControl w:val="0"/>
        <w:spacing w:line="240" w:lineRule="auto"/>
        <w:rPr>
          <w:rFonts w:ascii="Times New Roman" w:eastAsia="Times New Roman" w:hAnsi="Times New Roman" w:cs="Times New Roman"/>
          <w:sz w:val="24"/>
          <w:szCs w:val="24"/>
        </w:rPr>
      </w:pPr>
    </w:p>
    <w:tbl>
      <w:tblPr>
        <w:tblStyle w:val="a9"/>
        <w:tblW w:w="9315" w:type="dxa"/>
        <w:tblBorders>
          <w:top w:val="single" w:sz="8" w:space="0" w:color="222222"/>
          <w:left w:val="single" w:sz="8" w:space="0" w:color="222222"/>
          <w:bottom w:val="single" w:sz="8" w:space="0" w:color="222222"/>
          <w:right w:val="single" w:sz="8" w:space="0" w:color="222222"/>
          <w:insideH w:val="single" w:sz="8" w:space="0" w:color="222222"/>
          <w:insideV w:val="single" w:sz="8" w:space="0" w:color="222222"/>
        </w:tblBorders>
        <w:tblLayout w:type="fixed"/>
        <w:tblLook w:val="0600" w:firstRow="0" w:lastRow="0" w:firstColumn="0" w:lastColumn="0" w:noHBand="1" w:noVBand="1"/>
      </w:tblPr>
      <w:tblGrid>
        <w:gridCol w:w="3645"/>
        <w:gridCol w:w="1665"/>
        <w:gridCol w:w="1335"/>
        <w:gridCol w:w="1335"/>
        <w:gridCol w:w="1335"/>
      </w:tblGrid>
      <w:tr w:rsidR="002B06A0" w14:paraId="164E9A0C" w14:textId="77777777">
        <w:tc>
          <w:tcPr>
            <w:tcW w:w="3645" w:type="dxa"/>
            <w:shd w:val="clear" w:color="auto" w:fill="auto"/>
            <w:tcMar>
              <w:top w:w="100" w:type="dxa"/>
              <w:left w:w="100" w:type="dxa"/>
              <w:bottom w:w="100" w:type="dxa"/>
              <w:right w:w="100" w:type="dxa"/>
            </w:tcMar>
          </w:tcPr>
          <w:p w14:paraId="574CB3CD"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349AB1E4"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2DA73951"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Men (2017)</w:t>
            </w:r>
          </w:p>
        </w:tc>
        <w:tc>
          <w:tcPr>
            <w:tcW w:w="1335" w:type="dxa"/>
            <w:shd w:val="clear" w:color="auto" w:fill="auto"/>
            <w:tcMar>
              <w:top w:w="100" w:type="dxa"/>
              <w:left w:w="100" w:type="dxa"/>
              <w:bottom w:w="100" w:type="dxa"/>
              <w:right w:w="100" w:type="dxa"/>
            </w:tcMar>
          </w:tcPr>
          <w:p w14:paraId="034EA8D4"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Men (2023)</w:t>
            </w:r>
          </w:p>
        </w:tc>
        <w:tc>
          <w:tcPr>
            <w:tcW w:w="1335" w:type="dxa"/>
            <w:shd w:val="clear" w:color="auto" w:fill="auto"/>
            <w:tcMar>
              <w:top w:w="100" w:type="dxa"/>
              <w:left w:w="100" w:type="dxa"/>
              <w:bottom w:w="100" w:type="dxa"/>
              <w:right w:w="100" w:type="dxa"/>
            </w:tcMar>
          </w:tcPr>
          <w:p w14:paraId="7BAF7CAB"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737F62F0"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0787462"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Detroit Mercy, University Of</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0815AC05"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Michigan</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274FC2E"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54.24</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1CFB4BAD"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30.61</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F92F2F4"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-23.63</w:t>
            </w:r>
          </w:p>
        </w:tc>
      </w:tr>
      <w:tr w:rsidR="002B06A0" w14:paraId="2464FD62"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9038B64"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Charleston School Of Law</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1807856C"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South Carolina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3965114"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49.06</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8B16C17"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26.17</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98CAA0F"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-22.89</w:t>
            </w:r>
          </w:p>
        </w:tc>
      </w:tr>
      <w:tr w:rsidR="002B06A0" w14:paraId="523F0874" w14:textId="77777777">
        <w:trPr>
          <w:trHeight w:val="325"/>
        </w:trPr>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51595CDC"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Drexel University</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C4C4FF7"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Pennsylvania</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46A4B416"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54.93</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79D857C"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33.09</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3116C98E"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-21.84</w:t>
            </w:r>
          </w:p>
        </w:tc>
      </w:tr>
      <w:tr w:rsidR="002B06A0" w14:paraId="056B1B1C"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57342900"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Hawaii, University Of</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0715BD32"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Hawaii</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807D29F"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54.55</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0F280517"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35.16</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0D580958"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-19.38</w:t>
            </w:r>
          </w:p>
        </w:tc>
      </w:tr>
      <w:tr w:rsidR="002B06A0" w14:paraId="7C85B9FA" w14:textId="77777777">
        <w:tc>
          <w:tcPr>
            <w:tcW w:w="364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78FBC61A"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Vermont Law School</w:t>
            </w:r>
          </w:p>
        </w:tc>
        <w:tc>
          <w:tcPr>
            <w:tcW w:w="166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6DEBD7D7"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Vermont</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0BC451D0"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48.95</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05835209"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31.05</w:t>
            </w:r>
          </w:p>
        </w:tc>
        <w:tc>
          <w:tcPr>
            <w:tcW w:w="1335" w:type="dxa"/>
            <w:tcBorders>
              <w:top w:val="single" w:sz="4" w:space="0" w:color="222222"/>
              <w:left w:val="single" w:sz="4" w:space="0" w:color="222222"/>
              <w:bottom w:val="single" w:sz="4" w:space="0" w:color="222222"/>
              <w:right w:val="single" w:sz="4" w:space="0" w:color="222222"/>
            </w:tcBorders>
            <w:tcMar>
              <w:top w:w="40" w:type="dxa"/>
              <w:left w:w="40" w:type="dxa"/>
              <w:bottom w:w="40" w:type="dxa"/>
              <w:right w:w="40" w:type="dxa"/>
            </w:tcMar>
            <w:vAlign w:val="bottom"/>
          </w:tcPr>
          <w:p w14:paraId="19EEE2F6"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-17.9</w:t>
            </w:r>
          </w:p>
        </w:tc>
      </w:tr>
    </w:tbl>
    <w:p w14:paraId="313C9805" w14:textId="77777777" w:rsidR="002B06A0" w:rsidRDefault="002B06A0">
      <w:pPr>
        <w:rPr>
          <w:rFonts w:ascii="Times New Roman" w:eastAsia="Times New Roman" w:hAnsi="Times New Roman" w:cs="Times New Roman"/>
          <w:sz w:val="24"/>
          <w:szCs w:val="24"/>
        </w:rPr>
      </w:pPr>
    </w:p>
    <w:p w14:paraId="7CA0B661" w14:textId="77777777" w:rsidR="002B06A0" w:rsidRDefault="00000000">
      <w:pPr>
        <w:widowControl w:val="0"/>
        <w:spacing w:line="240" w:lineRule="auto"/>
        <w:rPr>
          <w:rFonts w:ascii="Times New Roman" w:eastAsia="Times New Roman" w:hAnsi="Times New Roman" w:cs="Times New Roman"/>
          <w:b/>
          <w:sz w:val="24"/>
          <w:szCs w:val="24"/>
        </w:rPr>
      </w:pPr>
      <w:bookmarkStart w:id="50" w:name="bnu6r7l4lqng" w:colFirst="0" w:colLast="0"/>
      <w:bookmarkEnd w:id="50"/>
      <w:r>
        <w:rPr>
          <w:rFonts w:ascii="Times New Roman" w:eastAsia="Times New Roman" w:hAnsi="Times New Roman" w:cs="Times New Roman"/>
          <w:b/>
          <w:i/>
        </w:rPr>
        <w:t>Table 5.4: Law schools with the largest increase/decrease in male faculty</w:t>
      </w:r>
    </w:p>
    <w:tbl>
      <w:tblPr>
        <w:tblStyle w:val="aa"/>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59E8782B" w14:textId="77777777">
        <w:tc>
          <w:tcPr>
            <w:tcW w:w="3645" w:type="dxa"/>
            <w:shd w:val="clear" w:color="auto" w:fill="auto"/>
            <w:tcMar>
              <w:top w:w="100" w:type="dxa"/>
              <w:left w:w="100" w:type="dxa"/>
              <w:bottom w:w="100" w:type="dxa"/>
              <w:right w:w="100" w:type="dxa"/>
            </w:tcMar>
          </w:tcPr>
          <w:p w14:paraId="3C819AC7"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531BA1BA"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661849D0"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Men (2017)</w:t>
            </w:r>
          </w:p>
        </w:tc>
        <w:tc>
          <w:tcPr>
            <w:tcW w:w="1335" w:type="dxa"/>
            <w:shd w:val="clear" w:color="auto" w:fill="auto"/>
            <w:tcMar>
              <w:top w:w="100" w:type="dxa"/>
              <w:left w:w="100" w:type="dxa"/>
              <w:bottom w:w="100" w:type="dxa"/>
              <w:right w:w="100" w:type="dxa"/>
            </w:tcMar>
          </w:tcPr>
          <w:p w14:paraId="4CD4AA52"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Men (2023)</w:t>
            </w:r>
          </w:p>
        </w:tc>
        <w:tc>
          <w:tcPr>
            <w:tcW w:w="1335" w:type="dxa"/>
            <w:shd w:val="clear" w:color="auto" w:fill="auto"/>
            <w:tcMar>
              <w:top w:w="100" w:type="dxa"/>
              <w:left w:w="100" w:type="dxa"/>
              <w:bottom w:w="100" w:type="dxa"/>
              <w:right w:w="100" w:type="dxa"/>
            </w:tcMar>
          </w:tcPr>
          <w:p w14:paraId="1596EC00"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35E21D14"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656DDFE"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North Dakota,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D8F20FC"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North Dakota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6F11081"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47.06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912FE1B"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58.82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8AB1219"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11.76</w:t>
            </w:r>
          </w:p>
        </w:tc>
      </w:tr>
      <w:tr w:rsidR="002B06A0" w14:paraId="5F91A53E"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E82537E"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University Of Massachusetts Dartmouth</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8C9F0B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Massachusetts</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623DA64"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58.54</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87E2697"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69.49</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A9B36C9"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10.95</w:t>
            </w:r>
          </w:p>
        </w:tc>
      </w:tr>
      <w:tr w:rsidR="002B06A0" w14:paraId="4EC5F196"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17D2EC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Faulkner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A77D69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Alabama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27134E8"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60.78</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C076307"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70.59</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26EC69A"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9.8</w:t>
            </w:r>
          </w:p>
        </w:tc>
      </w:tr>
      <w:tr w:rsidR="002B06A0" w14:paraId="63BC3BD2"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AD1FA0F"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Notre Dame,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472E0E1"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Indiana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629B988"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65.36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9BF6D2C"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74.63</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FCC17DC"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9.27</w:t>
            </w:r>
          </w:p>
        </w:tc>
      </w:tr>
      <w:tr w:rsidR="002B06A0" w14:paraId="162BB656"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74FCC84"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Loyola University-New Orleans</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B65CD00"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Louisiana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B766C2A"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55.68</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9206811"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64.21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B4521BA"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8.53</w:t>
            </w:r>
          </w:p>
        </w:tc>
      </w:tr>
    </w:tbl>
    <w:p w14:paraId="25FECBF3" w14:textId="77777777" w:rsidR="002B06A0" w:rsidRDefault="002B06A0">
      <w:pPr>
        <w:widowControl w:val="0"/>
        <w:spacing w:line="240" w:lineRule="auto"/>
        <w:rPr>
          <w:rFonts w:ascii="Times New Roman" w:eastAsia="Times New Roman" w:hAnsi="Times New Roman" w:cs="Times New Roman"/>
          <w:sz w:val="24"/>
          <w:szCs w:val="24"/>
        </w:rPr>
      </w:pPr>
    </w:p>
    <w:tbl>
      <w:tblPr>
        <w:tblStyle w:val="ab"/>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6340DE18" w14:textId="77777777">
        <w:tc>
          <w:tcPr>
            <w:tcW w:w="3645" w:type="dxa"/>
            <w:shd w:val="clear" w:color="auto" w:fill="auto"/>
            <w:tcMar>
              <w:top w:w="100" w:type="dxa"/>
              <w:left w:w="100" w:type="dxa"/>
              <w:bottom w:w="100" w:type="dxa"/>
              <w:right w:w="100" w:type="dxa"/>
            </w:tcMar>
          </w:tcPr>
          <w:p w14:paraId="3AE2E06D"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2CC88373"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2367A20E"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Men (2017)</w:t>
            </w:r>
          </w:p>
        </w:tc>
        <w:tc>
          <w:tcPr>
            <w:tcW w:w="1335" w:type="dxa"/>
            <w:shd w:val="clear" w:color="auto" w:fill="auto"/>
            <w:tcMar>
              <w:top w:w="100" w:type="dxa"/>
              <w:left w:w="100" w:type="dxa"/>
              <w:bottom w:w="100" w:type="dxa"/>
              <w:right w:w="100" w:type="dxa"/>
            </w:tcMar>
          </w:tcPr>
          <w:p w14:paraId="59C0AD4E"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Men (2023)</w:t>
            </w:r>
          </w:p>
        </w:tc>
        <w:tc>
          <w:tcPr>
            <w:tcW w:w="1335" w:type="dxa"/>
            <w:shd w:val="clear" w:color="auto" w:fill="auto"/>
            <w:tcMar>
              <w:top w:w="100" w:type="dxa"/>
              <w:left w:w="100" w:type="dxa"/>
              <w:bottom w:w="100" w:type="dxa"/>
              <w:right w:w="100" w:type="dxa"/>
            </w:tcMar>
          </w:tcPr>
          <w:p w14:paraId="4FC56858"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5575CECA"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A952EA9"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Lincoln Memorial</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82BF178"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D.C.</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8DB6DE6"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66.67</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513DA37"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43.75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5A7124C"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-22.92</w:t>
            </w:r>
          </w:p>
        </w:tc>
      </w:tr>
      <w:tr w:rsidR="002B06A0" w14:paraId="1711819E"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38B0BC7"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Elon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84F9674"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North Carolina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04BACB8"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60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22DDABF"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37.5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42DAB4C"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-22.5</w:t>
            </w:r>
          </w:p>
        </w:tc>
      </w:tr>
      <w:tr w:rsidR="002B06A0" w14:paraId="73FC0EFE"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5A63962"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Louisiana State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4F413CF"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Louisiana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2A8B04F"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79.07</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C80A4CF"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57.28</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E3F786F"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-21.79</w:t>
            </w:r>
          </w:p>
        </w:tc>
      </w:tr>
      <w:tr w:rsidR="002B06A0" w14:paraId="1BAE2D36"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7D809DB"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Vermont Law School</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5FED979"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Vermont</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CE9B24D"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57.05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C6A086A"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40.12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AD1BF8C"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-16.93</w:t>
            </w:r>
          </w:p>
        </w:tc>
      </w:tr>
      <w:tr w:rsidR="002B06A0" w14:paraId="31C0B2F9"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40931CF"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Dayton,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FC886B9" w14:textId="77777777" w:rsidR="002B06A0" w:rsidRDefault="00000000">
            <w:pPr>
              <w:widowControl w:val="0"/>
              <w:rPr>
                <w:rFonts w:ascii="Times New Roman" w:eastAsia="Times New Roman" w:hAnsi="Times New Roman" w:cs="Times New Roman"/>
              </w:rPr>
            </w:pPr>
            <w:r>
              <w:rPr>
                <w:rFonts w:ascii="Times New Roman" w:eastAsia="Times New Roman" w:hAnsi="Times New Roman" w:cs="Times New Roman"/>
              </w:rPr>
              <w:t>Ohio</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AE54DB5"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61.76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9E3052D"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45.1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54A62E5" w14:textId="77777777" w:rsidR="002B06A0" w:rsidRDefault="00000000">
            <w:pPr>
              <w:widowControl w:val="0"/>
              <w:jc w:val="center"/>
              <w:rPr>
                <w:rFonts w:ascii="Times New Roman" w:eastAsia="Times New Roman" w:hAnsi="Times New Roman" w:cs="Times New Roman"/>
              </w:rPr>
            </w:pPr>
            <w:r>
              <w:rPr>
                <w:rFonts w:ascii="Times New Roman" w:eastAsia="Times New Roman" w:hAnsi="Times New Roman" w:cs="Times New Roman"/>
              </w:rPr>
              <w:t>-16.67</w:t>
            </w:r>
          </w:p>
        </w:tc>
      </w:tr>
    </w:tbl>
    <w:p w14:paraId="489ED4BF" w14:textId="77777777" w:rsidR="002B06A0" w:rsidRDefault="002B06A0">
      <w:pPr>
        <w:rPr>
          <w:rFonts w:ascii="Times New Roman" w:eastAsia="Times New Roman" w:hAnsi="Times New Roman" w:cs="Times New Roman"/>
        </w:rPr>
        <w:sectPr w:rsidR="002B06A0">
          <w:type w:val="continuous"/>
          <w:pgSz w:w="12240" w:h="15840"/>
          <w:pgMar w:top="1440" w:right="1440" w:bottom="1440" w:left="1440" w:header="720" w:footer="720" w:gutter="0"/>
          <w:cols w:space="720" w:equalWidth="0">
            <w:col w:w="9360" w:space="0"/>
          </w:cols>
        </w:sectPr>
      </w:pPr>
    </w:p>
    <w:p w14:paraId="10547882" w14:textId="77777777" w:rsidR="002B06A0" w:rsidRDefault="002B06A0">
      <w:pPr>
        <w:widowControl w:val="0"/>
        <w:spacing w:line="240" w:lineRule="auto"/>
        <w:rPr>
          <w:rFonts w:ascii="Times New Roman" w:eastAsia="Times New Roman" w:hAnsi="Times New Roman" w:cs="Times New Roman"/>
          <w:i/>
        </w:rPr>
      </w:pPr>
    </w:p>
    <w:p w14:paraId="139FD3E5" w14:textId="77777777" w:rsidR="002B06A0"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rPr>
        <w:t>Table 5.5: Law schools with the largest increase/decrease in female students</w:t>
      </w:r>
    </w:p>
    <w:tbl>
      <w:tblPr>
        <w:tblStyle w:val="ac"/>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34F41B36" w14:textId="77777777">
        <w:tc>
          <w:tcPr>
            <w:tcW w:w="3645" w:type="dxa"/>
            <w:shd w:val="clear" w:color="auto" w:fill="auto"/>
            <w:tcMar>
              <w:top w:w="100" w:type="dxa"/>
              <w:left w:w="100" w:type="dxa"/>
              <w:bottom w:w="100" w:type="dxa"/>
              <w:right w:w="100" w:type="dxa"/>
            </w:tcMar>
          </w:tcPr>
          <w:p w14:paraId="7590A24C"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School</w:t>
            </w:r>
          </w:p>
        </w:tc>
        <w:tc>
          <w:tcPr>
            <w:tcW w:w="1665" w:type="dxa"/>
            <w:shd w:val="clear" w:color="auto" w:fill="auto"/>
            <w:tcMar>
              <w:top w:w="100" w:type="dxa"/>
              <w:left w:w="100" w:type="dxa"/>
              <w:bottom w:w="100" w:type="dxa"/>
              <w:right w:w="100" w:type="dxa"/>
            </w:tcMar>
          </w:tcPr>
          <w:p w14:paraId="48AF40F5"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065BE0E2"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Women (2017)</w:t>
            </w:r>
          </w:p>
        </w:tc>
        <w:tc>
          <w:tcPr>
            <w:tcW w:w="1335" w:type="dxa"/>
            <w:shd w:val="clear" w:color="auto" w:fill="auto"/>
            <w:tcMar>
              <w:top w:w="100" w:type="dxa"/>
              <w:left w:w="100" w:type="dxa"/>
              <w:bottom w:w="100" w:type="dxa"/>
              <w:right w:w="100" w:type="dxa"/>
            </w:tcMar>
          </w:tcPr>
          <w:p w14:paraId="0DCEE478"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Women (2023)</w:t>
            </w:r>
          </w:p>
        </w:tc>
        <w:tc>
          <w:tcPr>
            <w:tcW w:w="1335" w:type="dxa"/>
            <w:shd w:val="clear" w:color="auto" w:fill="auto"/>
            <w:tcMar>
              <w:top w:w="100" w:type="dxa"/>
              <w:left w:w="100" w:type="dxa"/>
              <w:bottom w:w="100" w:type="dxa"/>
              <w:right w:w="100" w:type="dxa"/>
            </w:tcMar>
          </w:tcPr>
          <w:p w14:paraId="551F8312"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683EE5EC"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3C4C002"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Detroit Mercy,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E06DAF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Michigan</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80A8E64"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45.76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80584BE"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69.39</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6C254E1"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23.63</w:t>
            </w:r>
          </w:p>
        </w:tc>
      </w:tr>
      <w:tr w:rsidR="002B06A0" w14:paraId="79DB0177"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00772B0"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Charleston School Of Law</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8C7AF9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South Carolina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FA90688"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50.94</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26C69D9"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73.83</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4256687"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22.89</w:t>
            </w:r>
          </w:p>
        </w:tc>
      </w:tr>
      <w:tr w:rsidR="002B06A0" w14:paraId="41175F13"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1D41A74"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Drexel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107C77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Pennsylvania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27B9BE3"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43.66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B1818C7"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66.19</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67B3E72"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22.53</w:t>
            </w:r>
          </w:p>
        </w:tc>
      </w:tr>
      <w:tr w:rsidR="002B06A0" w14:paraId="009B9640"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8A73691"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Hawaii,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1E52A47"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Hawaii</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F9391DA"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45.45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B4F2A8B"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64.84</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71FF8E0"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19.38</w:t>
            </w:r>
          </w:p>
        </w:tc>
      </w:tr>
      <w:tr w:rsidR="002B06A0" w14:paraId="367037BA"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BDFC5C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Oklahoma,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2B43E4B"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Oklahoma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7C662CA"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45.45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0C8CB47"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62.58</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22B6936"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17.12</w:t>
            </w:r>
          </w:p>
        </w:tc>
      </w:tr>
    </w:tbl>
    <w:p w14:paraId="0A169EC2" w14:textId="77777777" w:rsidR="002B06A0" w:rsidRDefault="002B06A0">
      <w:pPr>
        <w:widowControl w:val="0"/>
        <w:spacing w:line="240" w:lineRule="auto"/>
        <w:rPr>
          <w:rFonts w:ascii="Times New Roman" w:eastAsia="Times New Roman" w:hAnsi="Times New Roman" w:cs="Times New Roman"/>
          <w:sz w:val="24"/>
          <w:szCs w:val="24"/>
        </w:rPr>
      </w:pPr>
    </w:p>
    <w:tbl>
      <w:tblPr>
        <w:tblStyle w:val="ad"/>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0EC009DD" w14:textId="77777777">
        <w:tc>
          <w:tcPr>
            <w:tcW w:w="3645" w:type="dxa"/>
            <w:shd w:val="clear" w:color="auto" w:fill="auto"/>
            <w:tcMar>
              <w:top w:w="100" w:type="dxa"/>
              <w:left w:w="100" w:type="dxa"/>
              <w:bottom w:w="100" w:type="dxa"/>
              <w:right w:w="100" w:type="dxa"/>
            </w:tcMar>
          </w:tcPr>
          <w:p w14:paraId="20D53732"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2EB32DEA"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2AF53F0E"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Women (2017)</w:t>
            </w:r>
          </w:p>
        </w:tc>
        <w:tc>
          <w:tcPr>
            <w:tcW w:w="1335" w:type="dxa"/>
            <w:shd w:val="clear" w:color="auto" w:fill="auto"/>
            <w:tcMar>
              <w:top w:w="100" w:type="dxa"/>
              <w:left w:w="100" w:type="dxa"/>
              <w:bottom w:w="100" w:type="dxa"/>
              <w:right w:w="100" w:type="dxa"/>
            </w:tcMar>
          </w:tcPr>
          <w:p w14:paraId="1D80B5C8"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Women (2023)</w:t>
            </w:r>
          </w:p>
        </w:tc>
        <w:tc>
          <w:tcPr>
            <w:tcW w:w="1335" w:type="dxa"/>
            <w:shd w:val="clear" w:color="auto" w:fill="auto"/>
            <w:tcMar>
              <w:top w:w="100" w:type="dxa"/>
              <w:left w:w="100" w:type="dxa"/>
              <w:bottom w:w="100" w:type="dxa"/>
              <w:right w:w="100" w:type="dxa"/>
            </w:tcMar>
          </w:tcPr>
          <w:p w14:paraId="6DCA8E3F"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75E1CFAF"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8472A3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Ave Maria School </w:t>
            </w:r>
            <w:proofErr w:type="gramStart"/>
            <w:r>
              <w:rPr>
                <w:rFonts w:ascii="Times New Roman" w:eastAsia="Times New Roman" w:hAnsi="Times New Roman" w:cs="Times New Roman"/>
              </w:rPr>
              <w:t>Of</w:t>
            </w:r>
            <w:proofErr w:type="gramEnd"/>
            <w:r>
              <w:rPr>
                <w:rFonts w:ascii="Times New Roman" w:eastAsia="Times New Roman" w:hAnsi="Times New Roman" w:cs="Times New Roman"/>
              </w:rPr>
              <w:t xml:space="preserve"> Law</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D2C66E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Florida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B73EEB5"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63.74</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99939DE"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43.18</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64DE89F"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-20.55</w:t>
            </w:r>
          </w:p>
        </w:tc>
      </w:tr>
      <w:tr w:rsidR="002B06A0" w14:paraId="42021039"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2E9680E"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George Mason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F49C81C"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Virginia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C8ED115"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50.9</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DF7F6A9"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34.15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CBE77AD"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-16.75</w:t>
            </w:r>
          </w:p>
        </w:tc>
      </w:tr>
      <w:tr w:rsidR="002B06A0" w14:paraId="258DD066"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435358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Howard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8530ED9"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D.C.</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56D8B60"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69.78</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688B4F8"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54.7</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59378CB"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-15.09</w:t>
            </w:r>
          </w:p>
        </w:tc>
      </w:tr>
      <w:tr w:rsidR="002B06A0" w14:paraId="236170B6"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C80ABE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California-Irvine,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F5078E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California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D3A9BD8"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62.32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C797F37"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47.86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C124157"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-14.46</w:t>
            </w:r>
          </w:p>
        </w:tc>
      </w:tr>
      <w:tr w:rsidR="002B06A0" w14:paraId="7835E324"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C2DC23E"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Oregon,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281B358"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Oregon</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4CA0352"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54.48</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4EE3E26"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41.06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2D31E16"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-13.42</w:t>
            </w:r>
          </w:p>
        </w:tc>
      </w:tr>
    </w:tbl>
    <w:p w14:paraId="4657E247" w14:textId="77777777" w:rsidR="002B06A0" w:rsidRDefault="002B06A0">
      <w:pPr>
        <w:rPr>
          <w:rFonts w:ascii="Times New Roman" w:eastAsia="Times New Roman" w:hAnsi="Times New Roman" w:cs="Times New Roman"/>
        </w:rPr>
      </w:pPr>
    </w:p>
    <w:p w14:paraId="3490947C" w14:textId="77777777" w:rsidR="002B06A0"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rPr>
        <w:t>Table 5.6: Law schools with the largest increase/decrease in female faculty</w:t>
      </w:r>
    </w:p>
    <w:tbl>
      <w:tblPr>
        <w:tblStyle w:val="ae"/>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76E7F093" w14:textId="77777777">
        <w:tc>
          <w:tcPr>
            <w:tcW w:w="3645" w:type="dxa"/>
            <w:shd w:val="clear" w:color="auto" w:fill="auto"/>
            <w:tcMar>
              <w:top w:w="100" w:type="dxa"/>
              <w:left w:w="100" w:type="dxa"/>
              <w:bottom w:w="100" w:type="dxa"/>
              <w:right w:w="100" w:type="dxa"/>
            </w:tcMar>
          </w:tcPr>
          <w:p w14:paraId="299D38F5"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0F9ED5AA"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5B77993F"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Women (2017)</w:t>
            </w:r>
          </w:p>
        </w:tc>
        <w:tc>
          <w:tcPr>
            <w:tcW w:w="1335" w:type="dxa"/>
            <w:shd w:val="clear" w:color="auto" w:fill="auto"/>
            <w:tcMar>
              <w:top w:w="100" w:type="dxa"/>
              <w:left w:w="100" w:type="dxa"/>
              <w:bottom w:w="100" w:type="dxa"/>
              <w:right w:w="100" w:type="dxa"/>
            </w:tcMar>
          </w:tcPr>
          <w:p w14:paraId="163EF276"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Women (2023)</w:t>
            </w:r>
          </w:p>
        </w:tc>
        <w:tc>
          <w:tcPr>
            <w:tcW w:w="1335" w:type="dxa"/>
            <w:shd w:val="clear" w:color="auto" w:fill="auto"/>
            <w:tcMar>
              <w:top w:w="100" w:type="dxa"/>
              <w:left w:w="100" w:type="dxa"/>
              <w:bottom w:w="100" w:type="dxa"/>
              <w:right w:w="100" w:type="dxa"/>
            </w:tcMar>
          </w:tcPr>
          <w:p w14:paraId="07E853EA"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1DFE8099"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B053CE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Lincoln Memorial</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2FF1DF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D.C.</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02CC28E"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33.33</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0307BCD"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56.25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F0A6CD9"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22.92</w:t>
            </w:r>
          </w:p>
        </w:tc>
      </w:tr>
      <w:tr w:rsidR="002B06A0" w14:paraId="1282AD4B"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7983729"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Elon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58907F9"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North Carolina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5039A65"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64704B5"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62.5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D8C82CB"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22.5</w:t>
            </w:r>
          </w:p>
        </w:tc>
      </w:tr>
      <w:tr w:rsidR="002B06A0" w14:paraId="63017F04"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A3EE05A"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Louisiana State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931A8D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Louisiana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1266F1C"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20.93</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A815173"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42.72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E1E7F2C"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21.79</w:t>
            </w:r>
          </w:p>
        </w:tc>
      </w:tr>
      <w:tr w:rsidR="002B06A0" w14:paraId="2CEE93E8"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B72B9F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Dayton,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B54CF5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Ohio</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FA3D0B7"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38.24</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A8AE395"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54.9</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D49A293"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16.67</w:t>
            </w:r>
          </w:p>
        </w:tc>
      </w:tr>
      <w:tr w:rsidR="002B06A0" w14:paraId="4CEDA036"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7ACEF17"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Mississippi College</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05D2DF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Mississippi</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1B8D95C"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36.36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B777198"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52.17</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04D9F85"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15.81</w:t>
            </w:r>
          </w:p>
        </w:tc>
      </w:tr>
    </w:tbl>
    <w:p w14:paraId="53280ADD" w14:textId="77777777" w:rsidR="002B06A0" w:rsidRDefault="002B06A0">
      <w:pPr>
        <w:widowControl w:val="0"/>
        <w:spacing w:line="240" w:lineRule="auto"/>
        <w:rPr>
          <w:rFonts w:ascii="Times New Roman" w:eastAsia="Times New Roman" w:hAnsi="Times New Roman" w:cs="Times New Roman"/>
          <w:sz w:val="24"/>
          <w:szCs w:val="24"/>
        </w:rPr>
      </w:pPr>
    </w:p>
    <w:tbl>
      <w:tblPr>
        <w:tblStyle w:val="af"/>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5792CA8B" w14:textId="77777777">
        <w:tc>
          <w:tcPr>
            <w:tcW w:w="3645" w:type="dxa"/>
            <w:shd w:val="clear" w:color="auto" w:fill="auto"/>
            <w:tcMar>
              <w:top w:w="100" w:type="dxa"/>
              <w:left w:w="100" w:type="dxa"/>
              <w:bottom w:w="100" w:type="dxa"/>
              <w:right w:w="100" w:type="dxa"/>
            </w:tcMar>
          </w:tcPr>
          <w:p w14:paraId="4235928E"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1C443C5C"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00CC690C"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Women (2017)</w:t>
            </w:r>
          </w:p>
        </w:tc>
        <w:tc>
          <w:tcPr>
            <w:tcW w:w="1335" w:type="dxa"/>
            <w:shd w:val="clear" w:color="auto" w:fill="auto"/>
            <w:tcMar>
              <w:top w:w="100" w:type="dxa"/>
              <w:left w:w="100" w:type="dxa"/>
              <w:bottom w:w="100" w:type="dxa"/>
              <w:right w:w="100" w:type="dxa"/>
            </w:tcMar>
          </w:tcPr>
          <w:p w14:paraId="3CE699BF"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Women (2023)</w:t>
            </w:r>
          </w:p>
        </w:tc>
        <w:tc>
          <w:tcPr>
            <w:tcW w:w="1335" w:type="dxa"/>
            <w:shd w:val="clear" w:color="auto" w:fill="auto"/>
            <w:tcMar>
              <w:top w:w="100" w:type="dxa"/>
              <w:left w:w="100" w:type="dxa"/>
              <w:bottom w:w="100" w:type="dxa"/>
              <w:right w:w="100" w:type="dxa"/>
            </w:tcMar>
          </w:tcPr>
          <w:p w14:paraId="75A50A8D"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19118261"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5711222"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North Dakota,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DD181CF"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North Dakota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96DCBC5"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52.94</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42F4226"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41.18</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4096FC4"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-11.76</w:t>
            </w:r>
          </w:p>
        </w:tc>
      </w:tr>
      <w:tr w:rsidR="002B06A0" w14:paraId="6094D165"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FC3845A"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University Of Massachusetts Dartmouth</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AB9449E"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Massachusetts</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08A25A8"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41.46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ED38A14"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30.51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464F841"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-10.95</w:t>
            </w:r>
          </w:p>
        </w:tc>
      </w:tr>
      <w:tr w:rsidR="002B06A0" w14:paraId="4BE2708B"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831EC3A"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Notre Dame,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E40536C"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Indiana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4CD34B8"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34.64</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F6C528F"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24.63</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9A7F803"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-10.01</w:t>
            </w:r>
          </w:p>
        </w:tc>
      </w:tr>
      <w:tr w:rsidR="002B06A0" w14:paraId="24269B6E"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9045C16"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Faulkner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74D9ECB"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Alabama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7D1B3AE"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39.22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2E6DD33"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29.41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DC0AFD7"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-9.8</w:t>
            </w:r>
          </w:p>
        </w:tc>
      </w:tr>
      <w:tr w:rsidR="002B06A0" w14:paraId="1AA510AC"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8259A02"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Loyola University-New Orleans</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59230C4"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Louisiana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465BAB9"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44.32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DB93E26"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35.79</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69203B5" w14:textId="77777777" w:rsidR="002B06A0" w:rsidRDefault="00000000">
            <w:pPr>
              <w:spacing w:line="240" w:lineRule="auto"/>
              <w:jc w:val="center"/>
              <w:rPr>
                <w:rFonts w:ascii="Times New Roman" w:eastAsia="Times New Roman" w:hAnsi="Times New Roman" w:cs="Times New Roman"/>
              </w:rPr>
            </w:pPr>
            <w:r>
              <w:rPr>
                <w:rFonts w:ascii="Times New Roman" w:eastAsia="Times New Roman" w:hAnsi="Times New Roman" w:cs="Times New Roman"/>
              </w:rPr>
              <w:t>-8.53</w:t>
            </w:r>
          </w:p>
        </w:tc>
      </w:tr>
    </w:tbl>
    <w:p w14:paraId="497D48C3" w14:textId="77777777" w:rsidR="002B06A0" w:rsidRDefault="002B06A0">
      <w:pPr>
        <w:rPr>
          <w:rFonts w:ascii="Times New Roman" w:eastAsia="Times New Roman" w:hAnsi="Times New Roman" w:cs="Times New Roman"/>
        </w:rPr>
        <w:sectPr w:rsidR="002B06A0">
          <w:type w:val="continuous"/>
          <w:pgSz w:w="12240" w:h="15840"/>
          <w:pgMar w:top="1440" w:right="1440" w:bottom="1440" w:left="1440" w:header="720" w:footer="720" w:gutter="0"/>
          <w:cols w:space="720" w:equalWidth="0">
            <w:col w:w="9360" w:space="0"/>
          </w:cols>
        </w:sectPr>
      </w:pPr>
    </w:p>
    <w:p w14:paraId="665D361B" w14:textId="77777777" w:rsidR="002B06A0" w:rsidRDefault="002B06A0">
      <w:pPr>
        <w:widowControl w:val="0"/>
        <w:spacing w:line="360" w:lineRule="auto"/>
        <w:rPr>
          <w:rFonts w:ascii="Times New Roman" w:eastAsia="Times New Roman" w:hAnsi="Times New Roman" w:cs="Times New Roman"/>
        </w:rPr>
        <w:sectPr w:rsidR="002B06A0">
          <w:type w:val="continuous"/>
          <w:pgSz w:w="12240" w:h="15840"/>
          <w:pgMar w:top="1440" w:right="1440" w:bottom="1440" w:left="1440" w:header="720" w:footer="720" w:gutter="0"/>
          <w:cols w:space="720" w:equalWidth="0">
            <w:col w:w="9360" w:space="0"/>
          </w:cols>
        </w:sectPr>
      </w:pPr>
    </w:p>
    <w:p w14:paraId="20F19EC6" w14:textId="77777777" w:rsidR="002B06A0" w:rsidRDefault="002B06A0">
      <w:pPr>
        <w:widowControl w:val="0"/>
        <w:spacing w:line="360" w:lineRule="auto"/>
        <w:rPr>
          <w:rFonts w:ascii="Times New Roman" w:eastAsia="Times New Roman" w:hAnsi="Times New Roman" w:cs="Times New Roman"/>
        </w:rPr>
        <w:sectPr w:rsidR="002B06A0">
          <w:type w:val="continuous"/>
          <w:pgSz w:w="12240" w:h="15840"/>
          <w:pgMar w:top="1440" w:right="1440" w:bottom="1440" w:left="1440" w:header="720" w:footer="720" w:gutter="0"/>
          <w:cols w:space="720" w:equalWidth="0">
            <w:col w:w="9360" w:space="0"/>
          </w:cols>
        </w:sectPr>
      </w:pPr>
    </w:p>
    <w:p w14:paraId="7064DA28" w14:textId="77777777" w:rsidR="002B06A0" w:rsidRDefault="002B06A0">
      <w:pPr>
        <w:widowControl w:val="0"/>
        <w:spacing w:line="360" w:lineRule="auto"/>
        <w:rPr>
          <w:rFonts w:ascii="Times New Roman" w:eastAsia="Times New Roman" w:hAnsi="Times New Roman" w:cs="Times New Roman"/>
        </w:rPr>
      </w:pPr>
    </w:p>
    <w:p w14:paraId="681234A1" w14:textId="77777777" w:rsidR="002B06A0" w:rsidRDefault="00000000">
      <w:pPr>
        <w:rPr>
          <w:rFonts w:ascii="Times New Roman" w:eastAsia="Times New Roman" w:hAnsi="Times New Roman" w:cs="Times New Roman"/>
        </w:rPr>
      </w:pPr>
      <w:r>
        <w:rPr>
          <w:noProof/>
        </w:rPr>
        <w:lastRenderedPageBreak/>
        <w:drawing>
          <wp:inline distT="114300" distB="114300" distL="114300" distR="114300" wp14:anchorId="48553987" wp14:editId="088CD7F9">
            <wp:extent cx="5943600" cy="3505200"/>
            <wp:effectExtent l="0" t="0" r="0" b="0"/>
            <wp:docPr id="2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5943600" cy="3505200"/>
                    </a:xfrm>
                    <a:prstGeom prst="rect">
                      <a:avLst/>
                    </a:prstGeom>
                    <a:ln/>
                  </pic:spPr>
                </pic:pic>
              </a:graphicData>
            </a:graphic>
          </wp:inline>
        </w:drawing>
      </w:r>
    </w:p>
    <w:p w14:paraId="1D79E752" w14:textId="77777777" w:rsidR="002B06A0" w:rsidRDefault="00000000">
      <w:pPr>
        <w:widowControl w:val="0"/>
        <w:spacing w:line="360" w:lineRule="auto"/>
        <w:jc w:val="center"/>
        <w:rPr>
          <w:rFonts w:ascii="Times New Roman" w:eastAsia="Times New Roman" w:hAnsi="Times New Roman" w:cs="Times New Roman"/>
          <w:b/>
          <w:sz w:val="20"/>
          <w:szCs w:val="20"/>
        </w:rPr>
      </w:pPr>
      <w:bookmarkStart w:id="51" w:name="kknnhkp8ejq1" w:colFirst="0" w:colLast="0"/>
      <w:bookmarkEnd w:id="51"/>
      <w:r>
        <w:rPr>
          <w:rFonts w:ascii="Times New Roman" w:eastAsia="Times New Roman" w:hAnsi="Times New Roman" w:cs="Times New Roman"/>
          <w:b/>
          <w:sz w:val="20"/>
          <w:szCs w:val="20"/>
        </w:rPr>
        <w:t xml:space="preserve">Figure 5.2. Total change in percentage of men and women among students and faculty, from 2017 - 2023. AGI is not included in this plot because it is on a much smaller scale and has a negligible effect on the other gender proportions. </w:t>
      </w:r>
    </w:p>
    <w:p w14:paraId="68ABFEAB" w14:textId="77777777" w:rsidR="002B06A0" w:rsidRDefault="002B06A0">
      <w:pPr>
        <w:widowControl w:val="0"/>
        <w:spacing w:line="360" w:lineRule="auto"/>
        <w:jc w:val="center"/>
        <w:rPr>
          <w:rFonts w:ascii="Times New Roman" w:eastAsia="Times New Roman" w:hAnsi="Times New Roman" w:cs="Times New Roman"/>
          <w:b/>
          <w:sz w:val="20"/>
          <w:szCs w:val="20"/>
        </w:rPr>
        <w:sectPr w:rsidR="002B06A0">
          <w:type w:val="continuous"/>
          <w:pgSz w:w="12240" w:h="15840"/>
          <w:pgMar w:top="1440" w:right="1440" w:bottom="1440" w:left="1440" w:header="720" w:footer="720" w:gutter="0"/>
          <w:cols w:space="720"/>
        </w:sectPr>
      </w:pPr>
    </w:p>
    <w:p w14:paraId="2955C3B5" w14:textId="77777777" w:rsidR="002B06A0" w:rsidRDefault="00000000">
      <w:pPr>
        <w:widowControl w:val="0"/>
        <w:spacing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Student Mean (Men): </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-5.16%</w:t>
      </w:r>
    </w:p>
    <w:p w14:paraId="5A41CB92" w14:textId="77777777" w:rsidR="002B06A0" w:rsidRDefault="00000000">
      <w:pPr>
        <w:widowControl w:val="0"/>
        <w:spacing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Student Median (Men): </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-5.15%</w:t>
      </w:r>
    </w:p>
    <w:p w14:paraId="292B918F" w14:textId="77777777" w:rsidR="002B06A0" w:rsidRDefault="00000000">
      <w:pPr>
        <w:widowControl w:val="0"/>
        <w:spacing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Student Mean (Women):</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4.07%</w:t>
      </w:r>
    </w:p>
    <w:p w14:paraId="077BD58C" w14:textId="77777777" w:rsidR="002B06A0" w:rsidRDefault="00000000">
      <w:pPr>
        <w:widowControl w:val="0"/>
        <w:spacing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Student Median (Women):</w:t>
      </w:r>
      <w:r>
        <w:rPr>
          <w:rFonts w:ascii="Times New Roman" w:eastAsia="Times New Roman" w:hAnsi="Times New Roman" w:cs="Times New Roman"/>
          <w:b/>
          <w:sz w:val="20"/>
          <w:szCs w:val="20"/>
        </w:rPr>
        <w:tab/>
        <w:t>4.11%</w:t>
      </w:r>
    </w:p>
    <w:p w14:paraId="34BC10FC" w14:textId="77777777" w:rsidR="002B06A0" w:rsidRDefault="00000000">
      <w:pPr>
        <w:widowControl w:val="0"/>
        <w:spacing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Faculty Mean (Men): </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-5.17%</w:t>
      </w:r>
    </w:p>
    <w:p w14:paraId="2DE46512" w14:textId="77777777" w:rsidR="002B06A0" w:rsidRDefault="00000000">
      <w:pPr>
        <w:widowControl w:val="0"/>
        <w:spacing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Faculty Median (Men): </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-5.30%</w:t>
      </w:r>
    </w:p>
    <w:p w14:paraId="2E062EFE" w14:textId="77777777" w:rsidR="002B06A0" w:rsidRDefault="00000000">
      <w:pPr>
        <w:widowControl w:val="0"/>
        <w:spacing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Faculty Mean (Women):</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4.93%</w:t>
      </w:r>
    </w:p>
    <w:p w14:paraId="3E459CBE" w14:textId="77777777" w:rsidR="002B06A0" w:rsidRDefault="00000000">
      <w:pPr>
        <w:widowControl w:val="0"/>
        <w:spacing w:line="360" w:lineRule="auto"/>
        <w:rPr>
          <w:rFonts w:ascii="Times New Roman" w:eastAsia="Times New Roman" w:hAnsi="Times New Roman" w:cs="Times New Roman"/>
          <w:b/>
          <w:sz w:val="20"/>
          <w:szCs w:val="20"/>
        </w:rPr>
        <w:sectPr w:rsidR="002B06A0">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b/>
          <w:sz w:val="20"/>
          <w:szCs w:val="20"/>
        </w:rPr>
        <w:t>Faculty Median (Women):</w:t>
      </w:r>
      <w:r>
        <w:rPr>
          <w:rFonts w:ascii="Times New Roman" w:eastAsia="Times New Roman" w:hAnsi="Times New Roman" w:cs="Times New Roman"/>
          <w:b/>
          <w:sz w:val="20"/>
          <w:szCs w:val="20"/>
        </w:rPr>
        <w:tab/>
        <w:t>4.92%</w:t>
      </w:r>
    </w:p>
    <w:p w14:paraId="0F9AF008" w14:textId="77777777" w:rsidR="002B06A0" w:rsidRDefault="002B06A0">
      <w:pPr>
        <w:widowControl w:val="0"/>
        <w:spacing w:line="360" w:lineRule="auto"/>
        <w:jc w:val="center"/>
        <w:rPr>
          <w:rFonts w:ascii="Times New Roman" w:eastAsia="Times New Roman" w:hAnsi="Times New Roman" w:cs="Times New Roman"/>
          <w:b/>
          <w:sz w:val="20"/>
          <w:szCs w:val="20"/>
        </w:rPr>
      </w:pPr>
    </w:p>
    <w:p w14:paraId="45F70F90" w14:textId="77777777" w:rsidR="002B06A0" w:rsidRDefault="002B06A0">
      <w:pPr>
        <w:widowControl w:val="0"/>
        <w:spacing w:line="360" w:lineRule="auto"/>
        <w:rPr>
          <w:rFonts w:ascii="Times New Roman" w:eastAsia="Times New Roman" w:hAnsi="Times New Roman" w:cs="Times New Roman"/>
        </w:rPr>
      </w:pPr>
    </w:p>
    <w:p w14:paraId="321CEB0B" w14:textId="77777777" w:rsidR="002B06A0" w:rsidRDefault="00000000">
      <w:pPr>
        <w:widowControl w:val="0"/>
        <w:spacing w:line="360" w:lineRule="auto"/>
        <w:jc w:val="both"/>
        <w:rPr>
          <w:rFonts w:ascii="Times New Roman" w:eastAsia="Times New Roman" w:hAnsi="Times New Roman" w:cs="Times New Roman"/>
          <w:color w:val="4A86E8"/>
        </w:rPr>
      </w:pPr>
      <w:hyperlink w:anchor="kknnhkp8ejq1">
        <w:r>
          <w:rPr>
            <w:rFonts w:ascii="Times New Roman" w:eastAsia="Times New Roman" w:hAnsi="Times New Roman" w:cs="Times New Roman"/>
            <w:color w:val="1155CC"/>
            <w:sz w:val="24"/>
            <w:szCs w:val="24"/>
            <w:u w:val="single"/>
          </w:rPr>
          <w:t xml:space="preserve">Figure </w:t>
        </w:r>
      </w:hyperlink>
      <w:hyperlink w:anchor="kknnhkp8ejq1">
        <w:r>
          <w:rPr>
            <w:rFonts w:ascii="Times New Roman" w:eastAsia="Times New Roman" w:hAnsi="Times New Roman" w:cs="Times New Roman"/>
            <w:color w:val="1155CC"/>
            <w:sz w:val="24"/>
            <w:szCs w:val="24"/>
            <w:u w:val="single"/>
          </w:rPr>
          <w:t>5.2</w:t>
        </w:r>
      </w:hyperlink>
      <w:r>
        <w:rPr>
          <w:rFonts w:ascii="Times New Roman" w:eastAsia="Times New Roman" w:hAnsi="Times New Roman" w:cs="Times New Roman"/>
          <w:sz w:val="24"/>
          <w:szCs w:val="24"/>
        </w:rPr>
        <w:t xml:space="preserve"> shows an overall increase in the proportions of women first-year students and faculty from 2017 - 2023. Half of all schools had a change between a -0.6% and 9.4% for women first-year students, and between 1% and 8.4% for women faculty. In total, 142 out of 195 schools (72.82%) had an increase in the proportion of women students, and 163 schools (83.59%) had an increase in women faculty. The difference in men is almost inversely proportional </w:t>
      </w:r>
      <w:proofErr w:type="gramStart"/>
      <w:r>
        <w:rPr>
          <w:rFonts w:ascii="Times New Roman" w:eastAsia="Times New Roman" w:hAnsi="Times New Roman" w:cs="Times New Roman"/>
          <w:sz w:val="24"/>
          <w:szCs w:val="24"/>
        </w:rPr>
        <w:t>to  the</w:t>
      </w:r>
      <w:proofErr w:type="gramEnd"/>
      <w:r>
        <w:rPr>
          <w:rFonts w:ascii="Times New Roman" w:eastAsia="Times New Roman" w:hAnsi="Times New Roman" w:cs="Times New Roman"/>
          <w:sz w:val="24"/>
          <w:szCs w:val="24"/>
        </w:rPr>
        <w:t xml:space="preserve"> difference in women.</w:t>
      </w:r>
    </w:p>
    <w:p w14:paraId="1A71D5C5" w14:textId="77777777" w:rsidR="002B06A0" w:rsidRDefault="002B06A0">
      <w:pPr>
        <w:rPr>
          <w:rFonts w:ascii="Times New Roman" w:eastAsia="Times New Roman" w:hAnsi="Times New Roman" w:cs="Times New Roman"/>
        </w:rPr>
        <w:sectPr w:rsidR="002B06A0">
          <w:type w:val="continuous"/>
          <w:pgSz w:w="12240" w:h="15840"/>
          <w:pgMar w:top="1440" w:right="1440" w:bottom="1440" w:left="1440" w:header="720" w:footer="720" w:gutter="0"/>
          <w:cols w:space="720"/>
        </w:sectPr>
      </w:pPr>
    </w:p>
    <w:p w14:paraId="1C22B911" w14:textId="77777777" w:rsidR="002B06A0" w:rsidRDefault="002B06A0">
      <w:pPr>
        <w:widowControl w:val="0"/>
        <w:spacing w:line="240" w:lineRule="auto"/>
        <w:rPr>
          <w:rFonts w:ascii="Times New Roman" w:eastAsia="Times New Roman" w:hAnsi="Times New Roman" w:cs="Times New Roman"/>
          <w:b/>
          <w:i/>
        </w:rPr>
      </w:pPr>
    </w:p>
    <w:p w14:paraId="7B227420" w14:textId="77777777" w:rsidR="002B06A0"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rPr>
        <w:t>Table 5.7: Law schools with the largest increase/decrease in AGI students</w:t>
      </w:r>
    </w:p>
    <w:tbl>
      <w:tblPr>
        <w:tblStyle w:val="af0"/>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0C17030C" w14:textId="77777777">
        <w:tc>
          <w:tcPr>
            <w:tcW w:w="3645" w:type="dxa"/>
            <w:shd w:val="clear" w:color="auto" w:fill="auto"/>
            <w:tcMar>
              <w:top w:w="100" w:type="dxa"/>
              <w:left w:w="100" w:type="dxa"/>
              <w:bottom w:w="100" w:type="dxa"/>
              <w:right w:w="100" w:type="dxa"/>
            </w:tcMar>
          </w:tcPr>
          <w:p w14:paraId="73CDDD3E"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3BAD89D6"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0B8DA964"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AGI (2017)</w:t>
            </w:r>
          </w:p>
        </w:tc>
        <w:tc>
          <w:tcPr>
            <w:tcW w:w="1335" w:type="dxa"/>
            <w:shd w:val="clear" w:color="auto" w:fill="auto"/>
            <w:tcMar>
              <w:top w:w="100" w:type="dxa"/>
              <w:left w:w="100" w:type="dxa"/>
              <w:bottom w:w="100" w:type="dxa"/>
              <w:right w:w="100" w:type="dxa"/>
            </w:tcMar>
          </w:tcPr>
          <w:p w14:paraId="54A82237"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AGI (2023)</w:t>
            </w:r>
          </w:p>
        </w:tc>
        <w:tc>
          <w:tcPr>
            <w:tcW w:w="1335" w:type="dxa"/>
            <w:shd w:val="clear" w:color="auto" w:fill="auto"/>
            <w:tcMar>
              <w:top w:w="100" w:type="dxa"/>
              <w:left w:w="100" w:type="dxa"/>
              <w:bottom w:w="100" w:type="dxa"/>
              <w:right w:w="100" w:type="dxa"/>
            </w:tcMar>
          </w:tcPr>
          <w:p w14:paraId="51357D5C"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33E057CB"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9DCA7EB"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City University Of New York</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122C3E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New York</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DC347F8"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7ACCC04"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7.01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B1B5D8B"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7.01</w:t>
            </w:r>
          </w:p>
        </w:tc>
      </w:tr>
      <w:tr w:rsidR="002B06A0" w14:paraId="3C428E9E"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094C65C"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lastRenderedPageBreak/>
              <w:t>Nova Southeastern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68A996E"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Florida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E2CDAEB"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9D72791"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6.97</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E15900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6.97</w:t>
            </w:r>
          </w:p>
        </w:tc>
      </w:tr>
      <w:tr w:rsidR="002B06A0" w14:paraId="09005DFD"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06620D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North Carolina Central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90678A0"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North Carolina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84E6586"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2997F87"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5.51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5BE1A36"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5.51</w:t>
            </w:r>
          </w:p>
        </w:tc>
      </w:tr>
      <w:tr w:rsidR="002B06A0" w14:paraId="2C8A0366"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E227A9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California-Berkeley,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BC6D2B8"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California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58EB61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EEC2A47"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3.62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51EE027"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3.62</w:t>
            </w:r>
          </w:p>
        </w:tc>
      </w:tr>
      <w:tr w:rsidR="002B06A0" w14:paraId="662C0C65"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5B1219E"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Pennsylvania State - Dickinson Law</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76381C4"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Pennsylvania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F760E19"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F07C360"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3.19</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7DF221A"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3.19</w:t>
            </w:r>
          </w:p>
        </w:tc>
      </w:tr>
    </w:tbl>
    <w:p w14:paraId="42E46D70" w14:textId="77777777" w:rsidR="002B06A0" w:rsidRDefault="002B06A0">
      <w:pPr>
        <w:widowControl w:val="0"/>
        <w:spacing w:line="240" w:lineRule="auto"/>
        <w:rPr>
          <w:rFonts w:ascii="Times New Roman" w:eastAsia="Times New Roman" w:hAnsi="Times New Roman" w:cs="Times New Roman"/>
          <w:sz w:val="24"/>
          <w:szCs w:val="24"/>
        </w:rPr>
      </w:pPr>
    </w:p>
    <w:tbl>
      <w:tblPr>
        <w:tblStyle w:val="af1"/>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3E59585D" w14:textId="77777777">
        <w:tc>
          <w:tcPr>
            <w:tcW w:w="3645" w:type="dxa"/>
            <w:shd w:val="clear" w:color="auto" w:fill="auto"/>
            <w:tcMar>
              <w:top w:w="100" w:type="dxa"/>
              <w:left w:w="100" w:type="dxa"/>
              <w:bottom w:w="100" w:type="dxa"/>
              <w:right w:w="100" w:type="dxa"/>
            </w:tcMar>
          </w:tcPr>
          <w:p w14:paraId="504726FF"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54AFDF26"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7A109ED3"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AGI (2017)</w:t>
            </w:r>
          </w:p>
        </w:tc>
        <w:tc>
          <w:tcPr>
            <w:tcW w:w="1335" w:type="dxa"/>
            <w:shd w:val="clear" w:color="auto" w:fill="auto"/>
            <w:tcMar>
              <w:top w:w="100" w:type="dxa"/>
              <w:left w:w="100" w:type="dxa"/>
              <w:bottom w:w="100" w:type="dxa"/>
              <w:right w:w="100" w:type="dxa"/>
            </w:tcMar>
          </w:tcPr>
          <w:p w14:paraId="6AAA05AD"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AGI (2023)</w:t>
            </w:r>
          </w:p>
        </w:tc>
        <w:tc>
          <w:tcPr>
            <w:tcW w:w="1335" w:type="dxa"/>
            <w:shd w:val="clear" w:color="auto" w:fill="auto"/>
            <w:tcMar>
              <w:top w:w="100" w:type="dxa"/>
              <w:left w:w="100" w:type="dxa"/>
              <w:bottom w:w="100" w:type="dxa"/>
              <w:right w:w="100" w:type="dxa"/>
            </w:tcMar>
          </w:tcPr>
          <w:p w14:paraId="17A8B5F6"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3C973DAB"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49FB1E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University Of Illinois Chicago School </w:t>
            </w:r>
            <w:proofErr w:type="gramStart"/>
            <w:r>
              <w:rPr>
                <w:rFonts w:ascii="Times New Roman" w:eastAsia="Times New Roman" w:hAnsi="Times New Roman" w:cs="Times New Roman"/>
              </w:rPr>
              <w:t>Of</w:t>
            </w:r>
            <w:proofErr w:type="gramEnd"/>
            <w:r>
              <w:rPr>
                <w:rFonts w:ascii="Times New Roman" w:eastAsia="Times New Roman" w:hAnsi="Times New Roman" w:cs="Times New Roman"/>
              </w:rPr>
              <w:t xml:space="preserve"> Law</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D7843F4"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Illinois</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9D3D677"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1.85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ED73939"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1BAF6B4"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-1.85</w:t>
            </w:r>
          </w:p>
        </w:tc>
      </w:tr>
      <w:tr w:rsidR="002B06A0" w14:paraId="323F346E"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125A0A4"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Drexel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B906D0C"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Pennsylvania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EB44B6A"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1.41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5BDE446"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0EAFED6"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-1.41</w:t>
            </w:r>
          </w:p>
        </w:tc>
      </w:tr>
      <w:tr w:rsidR="002B06A0" w14:paraId="2FC575AB"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DCB2DE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Pittsburgh,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6AC33B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Pennsylvania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7488338"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0.79</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3DEB45E"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1BA366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-0.79</w:t>
            </w:r>
          </w:p>
        </w:tc>
      </w:tr>
      <w:tr w:rsidR="002B06A0" w14:paraId="0074538A"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53FE4B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Louisville,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F35C77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Kentucky</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D315C80"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0.69</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9B6462F"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0AF4EF2"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-0.69</w:t>
            </w:r>
          </w:p>
        </w:tc>
      </w:tr>
      <w:tr w:rsidR="002B06A0" w14:paraId="41ECEABD"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9B57C66"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Inter American University </w:t>
            </w:r>
            <w:proofErr w:type="gramStart"/>
            <w:r>
              <w:rPr>
                <w:rFonts w:ascii="Times New Roman" w:eastAsia="Times New Roman" w:hAnsi="Times New Roman" w:cs="Times New Roman"/>
              </w:rPr>
              <w:t>Of</w:t>
            </w:r>
            <w:proofErr w:type="gramEnd"/>
            <w:r>
              <w:rPr>
                <w:rFonts w:ascii="Times New Roman" w:eastAsia="Times New Roman" w:hAnsi="Times New Roman" w:cs="Times New Roman"/>
              </w:rPr>
              <w:t xml:space="preserve"> Puerto Rico</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2720F6E"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Puerto Rico</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CC69AAF"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0.67</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A28F1BF"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FCEF729"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-0.67</w:t>
            </w:r>
          </w:p>
        </w:tc>
      </w:tr>
    </w:tbl>
    <w:p w14:paraId="38F61E77" w14:textId="77777777" w:rsidR="002B06A0" w:rsidRDefault="002B06A0">
      <w:pPr>
        <w:rPr>
          <w:rFonts w:ascii="Times New Roman" w:eastAsia="Times New Roman" w:hAnsi="Times New Roman" w:cs="Times New Roman"/>
        </w:rPr>
      </w:pPr>
    </w:p>
    <w:p w14:paraId="54FB91D9" w14:textId="77777777" w:rsidR="002B06A0" w:rsidRDefault="00000000">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i/>
        </w:rPr>
        <w:t>Table 5.8: Law schools with the largest increase/decrease in AGI faculty</w:t>
      </w:r>
    </w:p>
    <w:tbl>
      <w:tblPr>
        <w:tblStyle w:val="af2"/>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7F60F06F" w14:textId="77777777">
        <w:tc>
          <w:tcPr>
            <w:tcW w:w="3645" w:type="dxa"/>
            <w:shd w:val="clear" w:color="auto" w:fill="auto"/>
            <w:tcMar>
              <w:top w:w="100" w:type="dxa"/>
              <w:left w:w="100" w:type="dxa"/>
              <w:bottom w:w="100" w:type="dxa"/>
              <w:right w:w="100" w:type="dxa"/>
            </w:tcMar>
          </w:tcPr>
          <w:p w14:paraId="52170AC5"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590518B5"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3391BC3C"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AGI (2017)</w:t>
            </w:r>
          </w:p>
        </w:tc>
        <w:tc>
          <w:tcPr>
            <w:tcW w:w="1335" w:type="dxa"/>
            <w:shd w:val="clear" w:color="auto" w:fill="auto"/>
            <w:tcMar>
              <w:top w:w="100" w:type="dxa"/>
              <w:left w:w="100" w:type="dxa"/>
              <w:bottom w:w="100" w:type="dxa"/>
              <w:right w:w="100" w:type="dxa"/>
            </w:tcMar>
          </w:tcPr>
          <w:p w14:paraId="78EF1386"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AGI (2023)</w:t>
            </w:r>
          </w:p>
        </w:tc>
        <w:tc>
          <w:tcPr>
            <w:tcW w:w="1335" w:type="dxa"/>
            <w:shd w:val="clear" w:color="auto" w:fill="auto"/>
            <w:tcMar>
              <w:top w:w="100" w:type="dxa"/>
              <w:left w:w="100" w:type="dxa"/>
              <w:bottom w:w="100" w:type="dxa"/>
              <w:right w:w="100" w:type="dxa"/>
            </w:tcMar>
          </w:tcPr>
          <w:p w14:paraId="06CCF1B2"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520AFA13"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4F4CA0F"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Kentucky,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DF8857A"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Kentucky</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22585F7"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4913D42"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1.35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2E7CF5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1.35</w:t>
            </w:r>
          </w:p>
        </w:tc>
      </w:tr>
      <w:tr w:rsidR="002B06A0" w14:paraId="02862EA0"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A289C3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St. John's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2FCF637"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New York</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D7E83D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99452C8"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1.19</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A387250"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1.19</w:t>
            </w:r>
          </w:p>
        </w:tc>
      </w:tr>
      <w:tr w:rsidR="002B06A0" w14:paraId="7070D71B"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0B74F2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California-Irvine,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3641FE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California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3299DA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E916E8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0.75</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C4AE646"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0.75</w:t>
            </w:r>
          </w:p>
        </w:tc>
      </w:tr>
      <w:tr w:rsidR="002B06A0" w14:paraId="224983CD"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3F9122F"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North Carolina,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53B53C9"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North Carolina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00A4780"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565A82F"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7F1CCC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0.6</w:t>
            </w:r>
          </w:p>
        </w:tc>
      </w:tr>
      <w:tr w:rsidR="002B06A0" w14:paraId="12ACF6FB"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95207F7"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Seton Hall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B088D48"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New Jersey</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220FB6A"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659FFC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5B743B2"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0.6</w:t>
            </w:r>
          </w:p>
        </w:tc>
      </w:tr>
    </w:tbl>
    <w:p w14:paraId="108BC3A4" w14:textId="77777777" w:rsidR="002B06A0" w:rsidRDefault="002B06A0">
      <w:pPr>
        <w:widowControl w:val="0"/>
        <w:spacing w:line="240" w:lineRule="auto"/>
        <w:rPr>
          <w:rFonts w:ascii="Times New Roman" w:eastAsia="Times New Roman" w:hAnsi="Times New Roman" w:cs="Times New Roman"/>
          <w:sz w:val="24"/>
          <w:szCs w:val="24"/>
        </w:rPr>
      </w:pPr>
    </w:p>
    <w:tbl>
      <w:tblPr>
        <w:tblStyle w:val="af3"/>
        <w:tblW w:w="93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45"/>
        <w:gridCol w:w="1665"/>
        <w:gridCol w:w="1335"/>
        <w:gridCol w:w="1335"/>
        <w:gridCol w:w="1335"/>
      </w:tblGrid>
      <w:tr w:rsidR="002B06A0" w14:paraId="4FDF91FF" w14:textId="77777777">
        <w:tc>
          <w:tcPr>
            <w:tcW w:w="3645" w:type="dxa"/>
            <w:shd w:val="clear" w:color="auto" w:fill="auto"/>
            <w:tcMar>
              <w:top w:w="100" w:type="dxa"/>
              <w:left w:w="100" w:type="dxa"/>
              <w:bottom w:w="100" w:type="dxa"/>
              <w:right w:w="100" w:type="dxa"/>
            </w:tcMar>
          </w:tcPr>
          <w:p w14:paraId="5CDD36DB"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School</w:t>
            </w:r>
          </w:p>
        </w:tc>
        <w:tc>
          <w:tcPr>
            <w:tcW w:w="1665" w:type="dxa"/>
            <w:shd w:val="clear" w:color="auto" w:fill="auto"/>
            <w:tcMar>
              <w:top w:w="100" w:type="dxa"/>
              <w:left w:w="100" w:type="dxa"/>
              <w:bottom w:w="100" w:type="dxa"/>
              <w:right w:w="100" w:type="dxa"/>
            </w:tcMar>
          </w:tcPr>
          <w:p w14:paraId="2D8E45F4"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w:t>
            </w:r>
          </w:p>
        </w:tc>
        <w:tc>
          <w:tcPr>
            <w:tcW w:w="1335" w:type="dxa"/>
            <w:shd w:val="clear" w:color="auto" w:fill="auto"/>
            <w:tcMar>
              <w:top w:w="100" w:type="dxa"/>
              <w:left w:w="100" w:type="dxa"/>
              <w:bottom w:w="100" w:type="dxa"/>
              <w:right w:w="100" w:type="dxa"/>
            </w:tcMar>
          </w:tcPr>
          <w:p w14:paraId="461E65AD"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AGI (2017)</w:t>
            </w:r>
          </w:p>
        </w:tc>
        <w:tc>
          <w:tcPr>
            <w:tcW w:w="1335" w:type="dxa"/>
            <w:shd w:val="clear" w:color="auto" w:fill="auto"/>
            <w:tcMar>
              <w:top w:w="100" w:type="dxa"/>
              <w:left w:w="100" w:type="dxa"/>
              <w:bottom w:w="100" w:type="dxa"/>
              <w:right w:w="100" w:type="dxa"/>
            </w:tcMar>
          </w:tcPr>
          <w:p w14:paraId="172F74FE"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AGI (2023)</w:t>
            </w:r>
          </w:p>
        </w:tc>
        <w:tc>
          <w:tcPr>
            <w:tcW w:w="1335" w:type="dxa"/>
            <w:shd w:val="clear" w:color="auto" w:fill="auto"/>
            <w:tcMar>
              <w:top w:w="100" w:type="dxa"/>
              <w:left w:w="100" w:type="dxa"/>
              <w:bottom w:w="100" w:type="dxa"/>
              <w:right w:w="100" w:type="dxa"/>
            </w:tcMar>
          </w:tcPr>
          <w:p w14:paraId="12A7F145" w14:textId="77777777" w:rsidR="002B06A0" w:rsidRDefault="00000000">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Total Change</w:t>
            </w:r>
          </w:p>
        </w:tc>
      </w:tr>
      <w:tr w:rsidR="002B06A0" w14:paraId="0F013965"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EF0CAB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Santa Clara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69E8C1B"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California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B719A50"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8.33</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039B2E0"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08FFD9C"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-8.33</w:t>
            </w:r>
          </w:p>
        </w:tc>
      </w:tr>
      <w:tr w:rsidR="002B06A0" w14:paraId="4A841D24"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D038480"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Emory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AFEEDC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Georgia</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30F5C05E"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6.31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EE1A964"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22C59F7"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-6.31</w:t>
            </w:r>
          </w:p>
        </w:tc>
      </w:tr>
      <w:tr w:rsidR="002B06A0" w14:paraId="787DEC53" w14:textId="77777777">
        <w:trPr>
          <w:trHeight w:val="325"/>
        </w:trPr>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495EC1B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Cornell University</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5339BEC7"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New York</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958AE75"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1.32</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A29BA5D"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DDF3EEC"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-1.32</w:t>
            </w:r>
          </w:p>
        </w:tc>
      </w:tr>
      <w:tr w:rsidR="002B06A0" w14:paraId="0D1C7643"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1E03174"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 xml:space="preserve">Northeastern University School </w:t>
            </w:r>
            <w:proofErr w:type="gramStart"/>
            <w:r>
              <w:rPr>
                <w:rFonts w:ascii="Times New Roman" w:eastAsia="Times New Roman" w:hAnsi="Times New Roman" w:cs="Times New Roman"/>
              </w:rPr>
              <w:t>Of</w:t>
            </w:r>
            <w:proofErr w:type="gramEnd"/>
            <w:r>
              <w:rPr>
                <w:rFonts w:ascii="Times New Roman" w:eastAsia="Times New Roman" w:hAnsi="Times New Roman" w:cs="Times New Roman"/>
              </w:rPr>
              <w:t xml:space="preserve"> Law</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60D5E802"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Massachusetts</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09328FC3"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1.01</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3C1E90E"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116A748"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-1.01</w:t>
            </w:r>
          </w:p>
        </w:tc>
      </w:tr>
      <w:tr w:rsidR="002B06A0" w14:paraId="692082FD" w14:textId="77777777">
        <w:tc>
          <w:tcPr>
            <w:tcW w:w="364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7F19A9F"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Puerto Rico, University Of</w:t>
            </w:r>
          </w:p>
        </w:tc>
        <w:tc>
          <w:tcPr>
            <w:tcW w:w="166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2AC574AB"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Puerto Rico</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41992B8"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0.76</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141E8B71"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w:t>
            </w:r>
          </w:p>
        </w:tc>
        <w:tc>
          <w:tcPr>
            <w:tcW w:w="1335" w:type="dxa"/>
            <w:tcBorders>
              <w:top w:val="single" w:sz="4" w:space="0" w:color="000000"/>
              <w:left w:val="single" w:sz="4" w:space="0" w:color="000000"/>
              <w:bottom w:val="single" w:sz="4" w:space="0" w:color="000000"/>
              <w:right w:val="single" w:sz="4" w:space="0" w:color="000000"/>
            </w:tcBorders>
            <w:tcMar>
              <w:top w:w="40" w:type="dxa"/>
              <w:left w:w="40" w:type="dxa"/>
              <w:bottom w:w="40" w:type="dxa"/>
              <w:right w:w="40" w:type="dxa"/>
            </w:tcMar>
            <w:vAlign w:val="bottom"/>
          </w:tcPr>
          <w:p w14:paraId="72D8256C" w14:textId="77777777" w:rsidR="002B06A0"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-0.76</w:t>
            </w:r>
          </w:p>
        </w:tc>
      </w:tr>
    </w:tbl>
    <w:p w14:paraId="1F4E0D56" w14:textId="77777777" w:rsidR="002B06A0" w:rsidRDefault="002B06A0"/>
    <w:p w14:paraId="10626586"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1E461C76" wp14:editId="02BEACC5">
            <wp:extent cx="4875621" cy="3605213"/>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4875621" cy="3605213"/>
                    </a:xfrm>
                    <a:prstGeom prst="rect">
                      <a:avLst/>
                    </a:prstGeom>
                    <a:ln/>
                  </pic:spPr>
                </pic:pic>
              </a:graphicData>
            </a:graphic>
          </wp:inline>
        </w:drawing>
      </w:r>
    </w:p>
    <w:p w14:paraId="29DD91E2" w14:textId="77777777" w:rsidR="002B06A0" w:rsidRDefault="00000000">
      <w:pPr>
        <w:widowControl w:val="0"/>
        <w:spacing w:line="360" w:lineRule="auto"/>
        <w:jc w:val="center"/>
        <w:rPr>
          <w:rFonts w:ascii="Times New Roman" w:eastAsia="Times New Roman" w:hAnsi="Times New Roman" w:cs="Times New Roman"/>
          <w:b/>
          <w:sz w:val="20"/>
          <w:szCs w:val="20"/>
        </w:rPr>
      </w:pPr>
      <w:bookmarkStart w:id="52" w:name="kix.ot2fa0y1rdfr" w:colFirst="0" w:colLast="0"/>
      <w:bookmarkEnd w:id="52"/>
      <w:r>
        <w:rPr>
          <w:rFonts w:ascii="Times New Roman" w:eastAsia="Times New Roman" w:hAnsi="Times New Roman" w:cs="Times New Roman"/>
          <w:b/>
          <w:sz w:val="20"/>
          <w:szCs w:val="20"/>
        </w:rPr>
        <w:t xml:space="preserve">Figure 5.3. Total change in percentage of AGI students and faculty, from 2017 - 2023. </w:t>
      </w:r>
    </w:p>
    <w:p w14:paraId="34325A87" w14:textId="77777777" w:rsidR="002B06A0" w:rsidRDefault="002B06A0">
      <w:pPr>
        <w:widowControl w:val="0"/>
        <w:spacing w:line="360" w:lineRule="auto"/>
        <w:jc w:val="center"/>
        <w:rPr>
          <w:rFonts w:ascii="Times New Roman" w:eastAsia="Times New Roman" w:hAnsi="Times New Roman" w:cs="Times New Roman"/>
          <w:b/>
          <w:sz w:val="20"/>
          <w:szCs w:val="20"/>
        </w:rPr>
        <w:sectPr w:rsidR="002B06A0">
          <w:type w:val="continuous"/>
          <w:pgSz w:w="12240" w:h="15840"/>
          <w:pgMar w:top="1440" w:right="1440" w:bottom="1440" w:left="1440" w:header="720" w:footer="720" w:gutter="0"/>
          <w:cols w:space="720" w:equalWidth="0">
            <w:col w:w="9360" w:space="0"/>
          </w:cols>
        </w:sectPr>
      </w:pPr>
    </w:p>
    <w:p w14:paraId="0AC7B534" w14:textId="77777777" w:rsidR="002B06A0" w:rsidRDefault="00000000">
      <w:pPr>
        <w:widowControl w:val="0"/>
        <w:spacing w:line="360" w:lineRule="auto"/>
        <w:ind w:firstLine="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Student Mean (AGI): </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0.455%</w:t>
      </w:r>
    </w:p>
    <w:p w14:paraId="2A7F3C4C" w14:textId="77777777" w:rsidR="002B06A0" w:rsidRDefault="00000000">
      <w:pPr>
        <w:widowControl w:val="0"/>
        <w:spacing w:line="360" w:lineRule="auto"/>
        <w:ind w:firstLine="72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Student Median (AGI): </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0%</w:t>
      </w:r>
    </w:p>
    <w:p w14:paraId="6E38F01F" w14:textId="77777777" w:rsidR="002B06A0" w:rsidRDefault="00000000">
      <w:pPr>
        <w:widowControl w:val="0"/>
        <w:spacing w:line="360" w:lineRule="auto"/>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Faculty Mean (AGI): </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-0.059%</w:t>
      </w:r>
    </w:p>
    <w:p w14:paraId="1960BE2A" w14:textId="77777777" w:rsidR="002B06A0" w:rsidRDefault="00000000">
      <w:pPr>
        <w:widowControl w:val="0"/>
        <w:spacing w:line="360" w:lineRule="auto"/>
        <w:rPr>
          <w:rFonts w:ascii="Times New Roman" w:eastAsia="Times New Roman" w:hAnsi="Times New Roman" w:cs="Times New Roman"/>
          <w:b/>
          <w:sz w:val="20"/>
          <w:szCs w:val="20"/>
        </w:rPr>
        <w:sectPr w:rsidR="002B06A0">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b/>
          <w:sz w:val="20"/>
          <w:szCs w:val="20"/>
        </w:rPr>
        <w:t xml:space="preserve">Faculty Median (AGI): </w:t>
      </w:r>
      <w:r>
        <w:rPr>
          <w:rFonts w:ascii="Times New Roman" w:eastAsia="Times New Roman" w:hAnsi="Times New Roman" w:cs="Times New Roman"/>
          <w:b/>
          <w:sz w:val="20"/>
          <w:szCs w:val="20"/>
        </w:rPr>
        <w:tab/>
      </w:r>
      <w:r>
        <w:rPr>
          <w:rFonts w:ascii="Times New Roman" w:eastAsia="Times New Roman" w:hAnsi="Times New Roman" w:cs="Times New Roman"/>
          <w:b/>
          <w:sz w:val="20"/>
          <w:szCs w:val="20"/>
        </w:rPr>
        <w:tab/>
        <w:t>0%</w:t>
      </w:r>
    </w:p>
    <w:p w14:paraId="2F6C1020" w14:textId="77777777" w:rsidR="002B06A0" w:rsidRDefault="002B06A0">
      <w:pPr>
        <w:widowControl w:val="0"/>
        <w:spacing w:line="360" w:lineRule="auto"/>
        <w:rPr>
          <w:rFonts w:ascii="Times New Roman" w:eastAsia="Times New Roman" w:hAnsi="Times New Roman" w:cs="Times New Roman"/>
          <w:b/>
          <w:sz w:val="20"/>
          <w:szCs w:val="20"/>
        </w:rPr>
      </w:pPr>
    </w:p>
    <w:p w14:paraId="5FB35E4F" w14:textId="77777777" w:rsidR="002B06A0" w:rsidRDefault="00000000">
      <w:pPr>
        <w:widowControl w:val="0"/>
        <w:spacing w:line="360" w:lineRule="auto"/>
        <w:jc w:val="both"/>
        <w:sectPr w:rsidR="002B06A0">
          <w:type w:val="continuous"/>
          <w:pgSz w:w="12240" w:h="15840"/>
          <w:pgMar w:top="1440" w:right="1440" w:bottom="1440" w:left="1440" w:header="720" w:footer="720" w:gutter="0"/>
          <w:cols w:space="720" w:equalWidth="0">
            <w:col w:w="9360" w:space="0"/>
          </w:cols>
        </w:sectPr>
      </w:pPr>
      <w:r>
        <w:rPr>
          <w:rFonts w:ascii="Times New Roman" w:eastAsia="Times New Roman" w:hAnsi="Times New Roman" w:cs="Times New Roman"/>
          <w:sz w:val="24"/>
          <w:szCs w:val="24"/>
        </w:rPr>
        <w:t xml:space="preserve">From </w:t>
      </w:r>
      <w:hyperlink w:anchor="1vckskpqcnui">
        <w:r>
          <w:rPr>
            <w:rFonts w:ascii="Times New Roman" w:eastAsia="Times New Roman" w:hAnsi="Times New Roman" w:cs="Times New Roman"/>
            <w:color w:val="1155CC"/>
            <w:sz w:val="24"/>
            <w:szCs w:val="24"/>
            <w:u w:val="single"/>
          </w:rPr>
          <w:t>Figure 5.3</w:t>
        </w:r>
      </w:hyperlink>
      <w:r>
        <w:rPr>
          <w:rFonts w:ascii="Times New Roman" w:eastAsia="Times New Roman" w:hAnsi="Times New Roman" w:cs="Times New Roman"/>
          <w:sz w:val="24"/>
          <w:szCs w:val="24"/>
        </w:rPr>
        <w:t xml:space="preserve">, we can see that the change in percentage of AGI students and faculty is on a much smaller scale than the other categories. Only 58 out of 195 schools (29.74%) had an increase in AGI students and only 12 out of 195 schools (6.15%) had an increase in AGI faculty.  </w:t>
      </w:r>
    </w:p>
    <w:p w14:paraId="7F35EFDC" w14:textId="77777777" w:rsidR="002B06A0" w:rsidRDefault="00000000">
      <w:pPr>
        <w:pStyle w:val="Heading2"/>
        <w:widowControl w:val="0"/>
        <w:spacing w:after="0" w:line="360" w:lineRule="auto"/>
        <w:jc w:val="both"/>
        <w:rPr>
          <w:rFonts w:ascii="Times New Roman" w:eastAsia="Times New Roman" w:hAnsi="Times New Roman" w:cs="Times New Roman"/>
          <w:b/>
          <w:color w:val="4A86E8"/>
        </w:rPr>
      </w:pPr>
      <w:bookmarkStart w:id="53" w:name="_4yjcjxivfpvz" w:colFirst="0" w:colLast="0"/>
      <w:bookmarkEnd w:id="53"/>
      <w:r>
        <w:br w:type="page"/>
      </w:r>
    </w:p>
    <w:p w14:paraId="533FD217" w14:textId="77777777" w:rsidR="002B06A0" w:rsidRDefault="00000000">
      <w:pPr>
        <w:pStyle w:val="Heading2"/>
        <w:widowControl w:val="0"/>
        <w:spacing w:after="0" w:line="360" w:lineRule="auto"/>
        <w:jc w:val="both"/>
        <w:rPr>
          <w:rFonts w:ascii="Times New Roman" w:eastAsia="Times New Roman" w:hAnsi="Times New Roman" w:cs="Times New Roman"/>
          <w:b/>
          <w:color w:val="4A86E8"/>
        </w:rPr>
      </w:pPr>
      <w:bookmarkStart w:id="54" w:name="_yrol0qo5ijk7" w:colFirst="0" w:colLast="0"/>
      <w:bookmarkEnd w:id="54"/>
      <w:r>
        <w:rPr>
          <w:rFonts w:ascii="Times New Roman" w:eastAsia="Times New Roman" w:hAnsi="Times New Roman" w:cs="Times New Roman"/>
          <w:b/>
          <w:color w:val="4A86E8"/>
        </w:rPr>
        <w:lastRenderedPageBreak/>
        <w:t>5.2 Faculty and Student Profiles</w:t>
      </w:r>
    </w:p>
    <w:p w14:paraId="526BB045" w14:textId="77777777" w:rsidR="002B06A0" w:rsidRDefault="00000000">
      <w:pPr>
        <w:widowControl w:val="0"/>
        <w:spacing w:line="360" w:lineRule="auto"/>
        <w:jc w:val="both"/>
        <w:rPr>
          <w:rFonts w:ascii="Times New Roman" w:eastAsia="Times New Roman" w:hAnsi="Times New Roman" w:cs="Times New Roman"/>
          <w:b/>
          <w:sz w:val="20"/>
          <w:szCs w:val="20"/>
        </w:rPr>
      </w:pPr>
      <w:r>
        <w:rPr>
          <w:rFonts w:ascii="Times New Roman" w:eastAsia="Times New Roman" w:hAnsi="Times New Roman" w:cs="Times New Roman"/>
          <w:sz w:val="24"/>
          <w:szCs w:val="24"/>
        </w:rPr>
        <w:t xml:space="preserve">For this section, we share the results for the comparison between student and faculty ethnicity and gender profiles.  </w:t>
      </w:r>
    </w:p>
    <w:p w14:paraId="085620D6" w14:textId="77777777" w:rsidR="002B06A0" w:rsidRDefault="00000000">
      <w:pPr>
        <w:pStyle w:val="Heading3"/>
        <w:widowControl w:val="0"/>
        <w:spacing w:line="360" w:lineRule="auto"/>
        <w:rPr>
          <w:color w:val="4A86E8"/>
        </w:rPr>
      </w:pPr>
      <w:bookmarkStart w:id="55" w:name="_2clqus6sq27b" w:colFirst="0" w:colLast="0"/>
      <w:bookmarkEnd w:id="55"/>
      <w:r>
        <w:rPr>
          <w:color w:val="4A86E8"/>
        </w:rPr>
        <w:t>5.2.1 Student-Faculty Ethnicity Profiles</w:t>
      </w:r>
    </w:p>
    <w:p w14:paraId="6B365615" w14:textId="77777777" w:rsidR="002B06A0" w:rsidRDefault="002B06A0">
      <w:pPr>
        <w:widowControl w:val="0"/>
        <w:spacing w:line="360" w:lineRule="auto"/>
        <w:rPr>
          <w:rFonts w:ascii="Times New Roman" w:eastAsia="Times New Roman" w:hAnsi="Times New Roman" w:cs="Times New Roman"/>
          <w:sz w:val="24"/>
          <w:szCs w:val="24"/>
        </w:rPr>
      </w:pPr>
    </w:p>
    <w:p w14:paraId="1E914124" w14:textId="77777777" w:rsidR="002B06A0" w:rsidRDefault="00000000">
      <w:pPr>
        <w:widowControl w:val="0"/>
        <w:spacing w:line="36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7F6A322" wp14:editId="7BDD3793">
            <wp:extent cx="5943600" cy="42799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a:stretch>
                      <a:fillRect/>
                    </a:stretch>
                  </pic:blipFill>
                  <pic:spPr>
                    <a:xfrm>
                      <a:off x="0" y="0"/>
                      <a:ext cx="5943600" cy="4279900"/>
                    </a:xfrm>
                    <a:prstGeom prst="rect">
                      <a:avLst/>
                    </a:prstGeom>
                    <a:ln/>
                  </pic:spPr>
                </pic:pic>
              </a:graphicData>
            </a:graphic>
          </wp:inline>
        </w:drawing>
      </w:r>
    </w:p>
    <w:p w14:paraId="457CCFEE" w14:textId="77777777" w:rsidR="002B06A0" w:rsidRDefault="002B06A0">
      <w:pPr>
        <w:widowControl w:val="0"/>
        <w:spacing w:line="360" w:lineRule="auto"/>
        <w:jc w:val="center"/>
        <w:rPr>
          <w:rFonts w:ascii="Times New Roman" w:eastAsia="Times New Roman" w:hAnsi="Times New Roman" w:cs="Times New Roman"/>
          <w:sz w:val="24"/>
          <w:szCs w:val="24"/>
        </w:rPr>
      </w:pPr>
    </w:p>
    <w:p w14:paraId="6041ACBC" w14:textId="77777777" w:rsidR="002B06A0" w:rsidRDefault="00000000">
      <w:pPr>
        <w:widowControl w:val="0"/>
        <w:spacing w:line="360" w:lineRule="auto"/>
        <w:jc w:val="center"/>
        <w:rPr>
          <w:rFonts w:ascii="Times New Roman" w:eastAsia="Times New Roman" w:hAnsi="Times New Roman" w:cs="Times New Roman"/>
          <w:sz w:val="24"/>
          <w:szCs w:val="24"/>
        </w:rPr>
      </w:pPr>
      <w:bookmarkStart w:id="56" w:name="kix.fijbzezd67i6" w:colFirst="0" w:colLast="0"/>
      <w:bookmarkEnd w:id="56"/>
      <w:r>
        <w:rPr>
          <w:rFonts w:ascii="Times New Roman" w:eastAsia="Times New Roman" w:hAnsi="Times New Roman" w:cs="Times New Roman"/>
          <w:b/>
          <w:sz w:val="20"/>
          <w:szCs w:val="20"/>
        </w:rPr>
        <w:t xml:space="preserve">Figure 5.4. The top and bottom 10 US Law schools for the calculated </w:t>
      </w:r>
      <w:proofErr w:type="spellStart"/>
      <w:r>
        <w:rPr>
          <w:rFonts w:ascii="Times New Roman" w:eastAsia="Times New Roman" w:hAnsi="Times New Roman" w:cs="Times New Roman"/>
          <w:b/>
          <w:sz w:val="20"/>
          <w:szCs w:val="20"/>
        </w:rPr>
        <w:t>Kullback</w:t>
      </w:r>
      <w:proofErr w:type="spellEnd"/>
      <w:r>
        <w:rPr>
          <w:rFonts w:ascii="Times New Roman" w:eastAsia="Times New Roman" w:hAnsi="Times New Roman" w:cs="Times New Roman"/>
          <w:b/>
          <w:sz w:val="20"/>
          <w:szCs w:val="20"/>
        </w:rPr>
        <w:t>–</w:t>
      </w:r>
      <w:proofErr w:type="spellStart"/>
      <w:r>
        <w:rPr>
          <w:rFonts w:ascii="Times New Roman" w:eastAsia="Times New Roman" w:hAnsi="Times New Roman" w:cs="Times New Roman"/>
          <w:b/>
          <w:sz w:val="20"/>
          <w:szCs w:val="20"/>
        </w:rPr>
        <w:t>Leibler</w:t>
      </w:r>
      <w:proofErr w:type="spellEnd"/>
      <w:r>
        <w:rPr>
          <w:rFonts w:ascii="Times New Roman" w:eastAsia="Times New Roman" w:hAnsi="Times New Roman" w:cs="Times New Roman"/>
          <w:b/>
          <w:sz w:val="20"/>
          <w:szCs w:val="20"/>
        </w:rPr>
        <w:t xml:space="preserve"> divergence distance between the distribution of student and faculty BIPOC in those schools between 2017-2023.</w:t>
      </w:r>
    </w:p>
    <w:p w14:paraId="528C88E1" w14:textId="77777777" w:rsidR="002B06A0" w:rsidRDefault="002B06A0">
      <w:pPr>
        <w:widowControl w:val="0"/>
        <w:spacing w:line="360" w:lineRule="auto"/>
        <w:jc w:val="both"/>
        <w:rPr>
          <w:rFonts w:ascii="Times New Roman" w:eastAsia="Times New Roman" w:hAnsi="Times New Roman" w:cs="Times New Roman"/>
          <w:sz w:val="24"/>
          <w:szCs w:val="24"/>
        </w:rPr>
      </w:pPr>
    </w:p>
    <w:p w14:paraId="746BFEBF" w14:textId="77777777" w:rsidR="002B06A0" w:rsidRDefault="00000000">
      <w:pPr>
        <w:widowControl w:val="0"/>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results of the calculated </w:t>
      </w:r>
      <w:proofErr w:type="spellStart"/>
      <w:r>
        <w:rPr>
          <w:rFonts w:ascii="Times New Roman" w:eastAsia="Times New Roman" w:hAnsi="Times New Roman" w:cs="Times New Roman"/>
          <w:sz w:val="24"/>
          <w:szCs w:val="24"/>
        </w:rPr>
        <w:t>Kullback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Leibler</w:t>
      </w:r>
      <w:proofErr w:type="spellEnd"/>
      <w:r>
        <w:rPr>
          <w:rFonts w:ascii="Times New Roman" w:eastAsia="Times New Roman" w:hAnsi="Times New Roman" w:cs="Times New Roman"/>
          <w:sz w:val="24"/>
          <w:szCs w:val="24"/>
        </w:rPr>
        <w:t xml:space="preserve"> divergence (KLD) for the comparison of student-faculty ethnicity profiles shown in </w:t>
      </w:r>
      <w:hyperlink w:anchor="kix.fijbzezd67i6">
        <w:r>
          <w:rPr>
            <w:rFonts w:ascii="Times New Roman" w:eastAsia="Times New Roman" w:hAnsi="Times New Roman" w:cs="Times New Roman"/>
            <w:color w:val="1155CC"/>
            <w:sz w:val="24"/>
            <w:szCs w:val="24"/>
            <w:u w:val="single"/>
          </w:rPr>
          <w:t>Figure 5.4</w:t>
        </w:r>
      </w:hyperlink>
      <w:r>
        <w:rPr>
          <w:rFonts w:ascii="Times New Roman" w:eastAsia="Times New Roman" w:hAnsi="Times New Roman" w:cs="Times New Roman"/>
          <w:sz w:val="24"/>
          <w:szCs w:val="24"/>
        </w:rPr>
        <w:t xml:space="preserve"> show that the University of Idaho and University of New Hampshire have the biggest differences between the distribution of their student and faculty BIPOC populations. The University of Idaho had a KLD distance of about 9.66, while the </w:t>
      </w:r>
      <w:r>
        <w:rPr>
          <w:rFonts w:ascii="Times New Roman" w:eastAsia="Times New Roman" w:hAnsi="Times New Roman" w:cs="Times New Roman"/>
          <w:sz w:val="24"/>
          <w:szCs w:val="24"/>
        </w:rPr>
        <w:lastRenderedPageBreak/>
        <w:t xml:space="preserve">University of New Hampshire had a KLD distance of about 2.75. These two schools have considerably larger KLD distances than the rest of the schools, as the school with the third largest KLD distance (Charleston School of Law) had a distance calculated to be about 0.28. Howard University and Southwestern Law School have the two smallest KLD distances, with values of about 0.00020 and 0.00032 suggesting they have the smallest difference in their distributions of student and faculty BIPOC populations. It should be noted that the University of Idaho had 0% faculty BIPOC populations from 2021-2023 and the University of New Hampshire had the same for 2021 contributing to their large KLD distance measure. The average </w:t>
      </w:r>
      <w:proofErr w:type="spellStart"/>
      <w:r>
        <w:rPr>
          <w:rFonts w:ascii="Times New Roman" w:eastAsia="Times New Roman" w:hAnsi="Times New Roman" w:cs="Times New Roman"/>
          <w:sz w:val="24"/>
          <w:szCs w:val="24"/>
        </w:rPr>
        <w:t>Kullback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Leibler</w:t>
      </w:r>
      <w:proofErr w:type="spellEnd"/>
      <w:r>
        <w:rPr>
          <w:rFonts w:ascii="Times New Roman" w:eastAsia="Times New Roman" w:hAnsi="Times New Roman" w:cs="Times New Roman"/>
          <w:sz w:val="24"/>
          <w:szCs w:val="24"/>
        </w:rPr>
        <w:t xml:space="preserve"> divergence distance by state was also calculated and is shown in </w:t>
      </w:r>
      <w:hyperlink w:anchor="_roeibkj9rgj2">
        <w:r>
          <w:rPr>
            <w:rFonts w:ascii="Times New Roman" w:eastAsia="Times New Roman" w:hAnsi="Times New Roman" w:cs="Times New Roman"/>
            <w:color w:val="1155CC"/>
            <w:sz w:val="24"/>
            <w:szCs w:val="24"/>
            <w:u w:val="single"/>
          </w:rPr>
          <w:t>Appendix G</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for reference if needed</w:t>
      </w:r>
      <w:r>
        <w:rPr>
          <w:rFonts w:ascii="Times New Roman" w:eastAsia="Times New Roman" w:hAnsi="Times New Roman" w:cs="Times New Roman"/>
          <w:b/>
          <w:sz w:val="24"/>
          <w:szCs w:val="24"/>
        </w:rPr>
        <w:t>.</w:t>
      </w:r>
    </w:p>
    <w:p w14:paraId="6E18CB83" w14:textId="77777777" w:rsidR="002B06A0" w:rsidRDefault="002B06A0">
      <w:pPr>
        <w:widowControl w:val="0"/>
        <w:spacing w:line="360" w:lineRule="auto"/>
        <w:rPr>
          <w:rFonts w:ascii="Times New Roman" w:eastAsia="Times New Roman" w:hAnsi="Times New Roman" w:cs="Times New Roman"/>
          <w:b/>
          <w:sz w:val="24"/>
          <w:szCs w:val="24"/>
          <w:u w:val="single"/>
        </w:rPr>
      </w:pPr>
    </w:p>
    <w:p w14:paraId="4844509C" w14:textId="77777777" w:rsidR="002B06A0" w:rsidRDefault="00000000">
      <w:pPr>
        <w:widowControl w:val="0"/>
        <w:spacing w:line="360" w:lineRule="auto"/>
        <w:rPr>
          <w:rFonts w:ascii="Times New Roman" w:eastAsia="Times New Roman" w:hAnsi="Times New Roman" w:cs="Times New Roman"/>
          <w:b/>
          <w:i/>
        </w:rPr>
      </w:pPr>
      <w:bookmarkStart w:id="57" w:name="del73tiv7hmq" w:colFirst="0" w:colLast="0"/>
      <w:bookmarkEnd w:id="57"/>
      <w:r>
        <w:rPr>
          <w:rFonts w:ascii="Times New Roman" w:eastAsia="Times New Roman" w:hAnsi="Times New Roman" w:cs="Times New Roman"/>
          <w:b/>
          <w:i/>
        </w:rPr>
        <w:t>Table 5.3: Correlation coefficient and 95% confidence intervals for the correlation between the proportion of BIPOC faculty with the proportion of BIPOC students</w:t>
      </w:r>
    </w:p>
    <w:tbl>
      <w:tblPr>
        <w:tblStyle w:val="af4"/>
        <w:tblW w:w="9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80"/>
        <w:gridCol w:w="1170"/>
        <w:gridCol w:w="3735"/>
        <w:gridCol w:w="3780"/>
      </w:tblGrid>
      <w:tr w:rsidR="002B06A0" w14:paraId="1D9DDC4D" w14:textId="77777777">
        <w:tc>
          <w:tcPr>
            <w:tcW w:w="780" w:type="dxa"/>
            <w:shd w:val="clear" w:color="auto" w:fill="auto"/>
            <w:tcMar>
              <w:top w:w="100" w:type="dxa"/>
              <w:left w:w="100" w:type="dxa"/>
              <w:bottom w:w="100" w:type="dxa"/>
              <w:right w:w="100" w:type="dxa"/>
            </w:tcMar>
          </w:tcPr>
          <w:p w14:paraId="7FD5396C"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Year</w:t>
            </w:r>
          </w:p>
        </w:tc>
        <w:tc>
          <w:tcPr>
            <w:tcW w:w="1170" w:type="dxa"/>
            <w:tcBorders>
              <w:bottom w:val="single" w:sz="4" w:space="0" w:color="000000"/>
            </w:tcBorders>
            <w:shd w:val="clear" w:color="auto" w:fill="auto"/>
            <w:tcMar>
              <w:top w:w="100" w:type="dxa"/>
              <w:left w:w="100" w:type="dxa"/>
              <w:bottom w:w="100" w:type="dxa"/>
              <w:right w:w="100" w:type="dxa"/>
            </w:tcMar>
          </w:tcPr>
          <w:p w14:paraId="3208F2C0"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Estimate</w:t>
            </w:r>
          </w:p>
        </w:tc>
        <w:tc>
          <w:tcPr>
            <w:tcW w:w="3735" w:type="dxa"/>
            <w:shd w:val="clear" w:color="auto" w:fill="auto"/>
            <w:tcMar>
              <w:top w:w="100" w:type="dxa"/>
              <w:left w:w="100" w:type="dxa"/>
              <w:bottom w:w="100" w:type="dxa"/>
              <w:right w:w="100" w:type="dxa"/>
            </w:tcMar>
          </w:tcPr>
          <w:p w14:paraId="1C5575CF"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Confidence Interval Lower Bound</w:t>
            </w:r>
          </w:p>
        </w:tc>
        <w:tc>
          <w:tcPr>
            <w:tcW w:w="3780" w:type="dxa"/>
            <w:shd w:val="clear" w:color="auto" w:fill="auto"/>
            <w:tcMar>
              <w:top w:w="100" w:type="dxa"/>
              <w:left w:w="100" w:type="dxa"/>
              <w:bottom w:w="100" w:type="dxa"/>
              <w:right w:w="100" w:type="dxa"/>
            </w:tcMar>
          </w:tcPr>
          <w:p w14:paraId="159559AC" w14:textId="77777777" w:rsidR="002B06A0"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Confidence Interval Upper Bound</w:t>
            </w:r>
          </w:p>
        </w:tc>
      </w:tr>
      <w:tr w:rsidR="002B06A0" w14:paraId="24C57BD6" w14:textId="77777777">
        <w:tc>
          <w:tcPr>
            <w:tcW w:w="780" w:type="dxa"/>
            <w:tcBorders>
              <w:right w:val="single" w:sz="4" w:space="0" w:color="000000"/>
            </w:tcBorders>
            <w:shd w:val="clear" w:color="auto" w:fill="auto"/>
            <w:tcMar>
              <w:top w:w="100" w:type="dxa"/>
              <w:left w:w="100" w:type="dxa"/>
              <w:bottom w:w="100" w:type="dxa"/>
              <w:right w:w="100" w:type="dxa"/>
            </w:tcMar>
          </w:tcPr>
          <w:p w14:paraId="4C192E05"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074A8F"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0.820914</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BC43A80"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0.769119</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04FF5D"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0.861997</w:t>
            </w:r>
          </w:p>
        </w:tc>
      </w:tr>
      <w:tr w:rsidR="002B06A0" w14:paraId="41BE134A" w14:textId="77777777">
        <w:tc>
          <w:tcPr>
            <w:tcW w:w="780" w:type="dxa"/>
            <w:tcBorders>
              <w:right w:val="single" w:sz="4" w:space="0" w:color="000000"/>
            </w:tcBorders>
            <w:shd w:val="clear" w:color="auto" w:fill="auto"/>
            <w:tcMar>
              <w:top w:w="100" w:type="dxa"/>
              <w:left w:w="100" w:type="dxa"/>
              <w:bottom w:w="100" w:type="dxa"/>
              <w:right w:w="100" w:type="dxa"/>
            </w:tcMar>
          </w:tcPr>
          <w:p w14:paraId="472C8D8B"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3EEE4E"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0.827420</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048F3E2"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0.777276</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C1253B"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0.867119</w:t>
            </w:r>
          </w:p>
        </w:tc>
      </w:tr>
      <w:tr w:rsidR="002B06A0" w14:paraId="5D3CD285" w14:textId="77777777">
        <w:tc>
          <w:tcPr>
            <w:tcW w:w="780" w:type="dxa"/>
            <w:tcBorders>
              <w:right w:val="single" w:sz="4" w:space="0" w:color="000000"/>
            </w:tcBorders>
            <w:shd w:val="clear" w:color="auto" w:fill="auto"/>
            <w:tcMar>
              <w:top w:w="100" w:type="dxa"/>
              <w:left w:w="100" w:type="dxa"/>
              <w:bottom w:w="100" w:type="dxa"/>
              <w:right w:w="100" w:type="dxa"/>
            </w:tcMar>
          </w:tcPr>
          <w:p w14:paraId="33F6C2F8"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2019</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A269B4"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0.832926</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BDEE6B"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0.784193</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A70320D"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0.871447</w:t>
            </w:r>
          </w:p>
        </w:tc>
      </w:tr>
      <w:tr w:rsidR="002B06A0" w14:paraId="13537E78" w14:textId="77777777">
        <w:tc>
          <w:tcPr>
            <w:tcW w:w="780" w:type="dxa"/>
            <w:tcBorders>
              <w:right w:val="single" w:sz="4" w:space="0" w:color="000000"/>
            </w:tcBorders>
            <w:shd w:val="clear" w:color="auto" w:fill="auto"/>
            <w:tcMar>
              <w:top w:w="100" w:type="dxa"/>
              <w:left w:w="100" w:type="dxa"/>
              <w:bottom w:w="100" w:type="dxa"/>
              <w:right w:w="100" w:type="dxa"/>
            </w:tcMar>
          </w:tcPr>
          <w:p w14:paraId="01652232"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DD7E88"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0.824674</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4BDAE3"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0.773831</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18ED46"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0.864958</w:t>
            </w:r>
          </w:p>
        </w:tc>
      </w:tr>
      <w:tr w:rsidR="002B06A0" w14:paraId="7D975AB5" w14:textId="77777777">
        <w:tc>
          <w:tcPr>
            <w:tcW w:w="780" w:type="dxa"/>
            <w:tcBorders>
              <w:right w:val="single" w:sz="4" w:space="0" w:color="000000"/>
            </w:tcBorders>
            <w:shd w:val="clear" w:color="auto" w:fill="auto"/>
            <w:tcMar>
              <w:top w:w="100" w:type="dxa"/>
              <w:left w:w="100" w:type="dxa"/>
              <w:bottom w:w="100" w:type="dxa"/>
              <w:right w:w="100" w:type="dxa"/>
            </w:tcMar>
          </w:tcPr>
          <w:p w14:paraId="05279059"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2021</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95623"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0.833236</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1CA5236"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0.784582</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C09EC2"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0.871691</w:t>
            </w:r>
          </w:p>
        </w:tc>
      </w:tr>
      <w:tr w:rsidR="002B06A0" w14:paraId="69E081FF" w14:textId="77777777">
        <w:tc>
          <w:tcPr>
            <w:tcW w:w="780" w:type="dxa"/>
            <w:tcBorders>
              <w:right w:val="single" w:sz="4" w:space="0" w:color="000000"/>
            </w:tcBorders>
            <w:shd w:val="clear" w:color="auto" w:fill="auto"/>
            <w:tcMar>
              <w:top w:w="100" w:type="dxa"/>
              <w:left w:w="100" w:type="dxa"/>
              <w:bottom w:w="100" w:type="dxa"/>
              <w:right w:w="100" w:type="dxa"/>
            </w:tcMar>
          </w:tcPr>
          <w:p w14:paraId="327FC79E"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2022</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19C798"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0.811169</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0B1232"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0.756931</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C5EB4B"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0.854308</w:t>
            </w:r>
          </w:p>
        </w:tc>
      </w:tr>
      <w:tr w:rsidR="002B06A0" w14:paraId="0958FD80" w14:textId="77777777">
        <w:tc>
          <w:tcPr>
            <w:tcW w:w="780" w:type="dxa"/>
            <w:tcBorders>
              <w:right w:val="single" w:sz="4" w:space="0" w:color="000000"/>
            </w:tcBorders>
            <w:shd w:val="clear" w:color="auto" w:fill="auto"/>
            <w:tcMar>
              <w:top w:w="100" w:type="dxa"/>
              <w:left w:w="100" w:type="dxa"/>
              <w:bottom w:w="100" w:type="dxa"/>
              <w:right w:w="100" w:type="dxa"/>
            </w:tcMar>
          </w:tcPr>
          <w:p w14:paraId="64E80719"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46546C4"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0.797165</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C588A45"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0.739484</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BD5454"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0.843227</w:t>
            </w:r>
          </w:p>
        </w:tc>
      </w:tr>
      <w:tr w:rsidR="002B06A0" w14:paraId="09C4A395" w14:textId="77777777">
        <w:tc>
          <w:tcPr>
            <w:tcW w:w="780" w:type="dxa"/>
            <w:tcBorders>
              <w:right w:val="single" w:sz="4" w:space="0" w:color="000000"/>
            </w:tcBorders>
            <w:shd w:val="clear" w:color="auto" w:fill="auto"/>
            <w:tcMar>
              <w:top w:w="100" w:type="dxa"/>
              <w:left w:w="100" w:type="dxa"/>
              <w:bottom w:w="100" w:type="dxa"/>
              <w:right w:w="100" w:type="dxa"/>
            </w:tcMar>
          </w:tcPr>
          <w:p w14:paraId="3601C8F4" w14:textId="77777777" w:rsidR="002B06A0" w:rsidRDefault="00000000">
            <w:pPr>
              <w:widowControl w:val="0"/>
              <w:pBdr>
                <w:top w:val="nil"/>
                <w:left w:val="nil"/>
                <w:bottom w:val="nil"/>
                <w:right w:val="nil"/>
                <w:between w:val="nil"/>
              </w:pBdr>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D870DFB"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0.822309</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130521E"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0.804344</w:t>
            </w:r>
          </w:p>
        </w:tc>
        <w:tc>
          <w:tcPr>
            <w:tcW w:w="378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5CB0D28"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0.838771</w:t>
            </w:r>
          </w:p>
        </w:tc>
      </w:tr>
    </w:tbl>
    <w:p w14:paraId="57C43BE8" w14:textId="77777777" w:rsidR="002B06A0" w:rsidRDefault="002B06A0">
      <w:pPr>
        <w:widowControl w:val="0"/>
        <w:spacing w:line="360" w:lineRule="auto"/>
        <w:rPr>
          <w:rFonts w:ascii="Times New Roman" w:eastAsia="Times New Roman" w:hAnsi="Times New Roman" w:cs="Times New Roman"/>
        </w:rPr>
      </w:pPr>
    </w:p>
    <w:p w14:paraId="1E3B16A3"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correlation between the proportion of BIPOC faculty and the proportion of BIPOC students for each year is shown in </w:t>
      </w:r>
      <w:hyperlink w:anchor="yscjo35z8ljf">
        <w:r>
          <w:rPr>
            <w:rFonts w:ascii="Times New Roman" w:eastAsia="Times New Roman" w:hAnsi="Times New Roman" w:cs="Times New Roman"/>
            <w:color w:val="1155CC"/>
            <w:sz w:val="24"/>
            <w:szCs w:val="24"/>
            <w:u w:val="single"/>
          </w:rPr>
          <w:t>Table 5.3</w:t>
        </w:r>
      </w:hyperlink>
      <w:r>
        <w:rPr>
          <w:rFonts w:ascii="Times New Roman" w:eastAsia="Times New Roman" w:hAnsi="Times New Roman" w:cs="Times New Roman"/>
          <w:sz w:val="24"/>
          <w:szCs w:val="24"/>
        </w:rPr>
        <w:t xml:space="preserve">. The estimated correlation for each year is around 0.8 with 95% confidence intervals sufficiently narrow enough to indicate a consistent positive correlation between the proportion of BIPOC faculty and the proportion of BIPOC students in US law schools </w:t>
      </w:r>
      <w:r>
        <w:rPr>
          <w:rFonts w:ascii="Times New Roman" w:eastAsia="Times New Roman" w:hAnsi="Times New Roman" w:cs="Times New Roman"/>
          <w:sz w:val="24"/>
          <w:szCs w:val="24"/>
        </w:rPr>
        <w:lastRenderedPageBreak/>
        <w:t xml:space="preserve">from 2017-2023. The total correlation for the entire data set including all of the years is estimated to be about 0.8223 (95% confidence intervals are provided in </w:t>
      </w:r>
      <w:hyperlink w:anchor="yscjo35z8ljf">
        <w:r>
          <w:rPr>
            <w:rFonts w:ascii="Times New Roman" w:eastAsia="Times New Roman" w:hAnsi="Times New Roman" w:cs="Times New Roman"/>
            <w:color w:val="1155CC"/>
            <w:sz w:val="24"/>
            <w:szCs w:val="24"/>
            <w:u w:val="single"/>
          </w:rPr>
          <w:t>Table 5.3</w:t>
        </w:r>
      </w:hyperlink>
      <w:r>
        <w:rPr>
          <w:rFonts w:ascii="Times New Roman" w:eastAsia="Times New Roman" w:hAnsi="Times New Roman" w:cs="Times New Roman"/>
          <w:sz w:val="24"/>
          <w:szCs w:val="24"/>
        </w:rPr>
        <w:t xml:space="preserve">), which suggests a strong positive correlation between the proportion of BIPOC faculty and the proportion of BIPOC students in US law schools. This can be seen visually in </w:t>
      </w:r>
      <w:hyperlink w:anchor="1vckskpqcnui">
        <w:r>
          <w:rPr>
            <w:rFonts w:ascii="Times New Roman" w:eastAsia="Times New Roman" w:hAnsi="Times New Roman" w:cs="Times New Roman"/>
            <w:color w:val="1155CC"/>
            <w:sz w:val="24"/>
            <w:szCs w:val="24"/>
            <w:u w:val="single"/>
          </w:rPr>
          <w:t>Figure 5.5</w:t>
        </w:r>
      </w:hyperlink>
      <w:r>
        <w:rPr>
          <w:rFonts w:ascii="Times New Roman" w:eastAsia="Times New Roman" w:hAnsi="Times New Roman" w:cs="Times New Roman"/>
          <w:sz w:val="24"/>
          <w:szCs w:val="24"/>
        </w:rPr>
        <w:t>, where the plot shows an increasing trend with respect to the proportions, which would align with the correlation estimate of around 0.8223 between the proportion of BIPOC faculty and the proportion of BIPOC students in US law schools.</w:t>
      </w:r>
    </w:p>
    <w:p w14:paraId="5BE03F82" w14:textId="77777777" w:rsidR="002B06A0" w:rsidRDefault="002B06A0">
      <w:pPr>
        <w:widowControl w:val="0"/>
        <w:spacing w:line="360" w:lineRule="auto"/>
        <w:jc w:val="both"/>
        <w:rPr>
          <w:rFonts w:ascii="Times New Roman" w:eastAsia="Times New Roman" w:hAnsi="Times New Roman" w:cs="Times New Roman"/>
          <w:sz w:val="24"/>
          <w:szCs w:val="24"/>
        </w:rPr>
      </w:pPr>
    </w:p>
    <w:p w14:paraId="44F14554" w14:textId="77777777" w:rsidR="002B06A0" w:rsidRDefault="00000000">
      <w:pPr>
        <w:widowControl w:val="0"/>
        <w:spacing w:line="360" w:lineRule="auto"/>
        <w:rPr>
          <w:rFonts w:ascii="Times New Roman" w:eastAsia="Times New Roman" w:hAnsi="Times New Roman" w:cs="Times New Roman"/>
        </w:rPr>
      </w:pPr>
      <w:r>
        <w:rPr>
          <w:rFonts w:ascii="Times New Roman" w:eastAsia="Times New Roman" w:hAnsi="Times New Roman" w:cs="Times New Roman"/>
          <w:noProof/>
        </w:rPr>
        <w:drawing>
          <wp:inline distT="27432" distB="27432" distL="114300" distR="114300" wp14:anchorId="70AA0CA4" wp14:editId="46B3F4BA">
            <wp:extent cx="6624638" cy="4413275"/>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5"/>
                    <a:srcRect/>
                    <a:stretch>
                      <a:fillRect/>
                    </a:stretch>
                  </pic:blipFill>
                  <pic:spPr>
                    <a:xfrm>
                      <a:off x="0" y="0"/>
                      <a:ext cx="6624638" cy="4413275"/>
                    </a:xfrm>
                    <a:prstGeom prst="rect">
                      <a:avLst/>
                    </a:prstGeom>
                    <a:ln/>
                  </pic:spPr>
                </pic:pic>
              </a:graphicData>
            </a:graphic>
          </wp:inline>
        </w:drawing>
      </w:r>
    </w:p>
    <w:p w14:paraId="76FD7EF4" w14:textId="77777777" w:rsidR="002B06A0" w:rsidRDefault="00000000">
      <w:pPr>
        <w:widowControl w:val="0"/>
        <w:spacing w:line="360" w:lineRule="auto"/>
        <w:jc w:val="center"/>
        <w:rPr>
          <w:rFonts w:ascii="Times New Roman" w:eastAsia="Times New Roman" w:hAnsi="Times New Roman" w:cs="Times New Roman"/>
          <w:b/>
          <w:sz w:val="20"/>
          <w:szCs w:val="20"/>
        </w:rPr>
      </w:pPr>
      <w:bookmarkStart w:id="58" w:name="1vckskpqcnui" w:colFirst="0" w:colLast="0"/>
      <w:bookmarkEnd w:id="58"/>
      <w:r>
        <w:rPr>
          <w:rFonts w:ascii="Times New Roman" w:eastAsia="Times New Roman" w:hAnsi="Times New Roman" w:cs="Times New Roman"/>
          <w:b/>
          <w:sz w:val="20"/>
          <w:szCs w:val="20"/>
        </w:rPr>
        <w:t>Figure 5.5. Scatter plot of the proportion of BIPOC faculty plotted against the proportion of BIPOC students for each US Law school for the years 2017-2023.</w:t>
      </w:r>
    </w:p>
    <w:p w14:paraId="75FC55DE" w14:textId="77777777" w:rsidR="002B06A0" w:rsidRDefault="002B06A0">
      <w:pPr>
        <w:widowControl w:val="0"/>
        <w:spacing w:line="360" w:lineRule="auto"/>
        <w:jc w:val="both"/>
        <w:rPr>
          <w:rFonts w:ascii="Times New Roman" w:eastAsia="Times New Roman" w:hAnsi="Times New Roman" w:cs="Times New Roman"/>
          <w:sz w:val="24"/>
          <w:szCs w:val="24"/>
        </w:rPr>
      </w:pPr>
    </w:p>
    <w:p w14:paraId="6C770FF8" w14:textId="77777777" w:rsidR="002B06A0" w:rsidRDefault="00000000">
      <w:pPr>
        <w:pStyle w:val="Heading3"/>
        <w:widowControl w:val="0"/>
        <w:spacing w:line="360" w:lineRule="auto"/>
        <w:rPr>
          <w:rFonts w:ascii="Times New Roman" w:eastAsia="Times New Roman" w:hAnsi="Times New Roman" w:cs="Times New Roman"/>
          <w:sz w:val="24"/>
          <w:szCs w:val="24"/>
        </w:rPr>
      </w:pPr>
      <w:bookmarkStart w:id="59" w:name="_vgqc1x2fezd3" w:colFirst="0" w:colLast="0"/>
      <w:bookmarkEnd w:id="59"/>
      <w:r>
        <w:rPr>
          <w:color w:val="4A86E8"/>
        </w:rPr>
        <w:lastRenderedPageBreak/>
        <w:t>5.2.2 Student-Faculty Gender Profiles</w:t>
      </w:r>
    </w:p>
    <w:p w14:paraId="2EAC93B5"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0C054DF" wp14:editId="6D84A58F">
            <wp:extent cx="5943600" cy="4318000"/>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a:stretch>
                      <a:fillRect/>
                    </a:stretch>
                  </pic:blipFill>
                  <pic:spPr>
                    <a:xfrm>
                      <a:off x="0" y="0"/>
                      <a:ext cx="5943600" cy="4318000"/>
                    </a:xfrm>
                    <a:prstGeom prst="rect">
                      <a:avLst/>
                    </a:prstGeom>
                    <a:ln/>
                  </pic:spPr>
                </pic:pic>
              </a:graphicData>
            </a:graphic>
          </wp:inline>
        </w:drawing>
      </w:r>
    </w:p>
    <w:p w14:paraId="2DAB4EE9" w14:textId="77777777" w:rsidR="002B06A0" w:rsidRDefault="00000000">
      <w:pPr>
        <w:widowControl w:val="0"/>
        <w:spacing w:line="360" w:lineRule="auto"/>
        <w:jc w:val="center"/>
        <w:rPr>
          <w:rFonts w:ascii="Times New Roman" w:eastAsia="Times New Roman" w:hAnsi="Times New Roman" w:cs="Times New Roman"/>
          <w:sz w:val="24"/>
          <w:szCs w:val="24"/>
        </w:rPr>
      </w:pPr>
      <w:bookmarkStart w:id="60" w:name="kix.ayigjr9ndlik" w:colFirst="0" w:colLast="0"/>
      <w:bookmarkEnd w:id="60"/>
      <w:r>
        <w:rPr>
          <w:rFonts w:ascii="Times New Roman" w:eastAsia="Times New Roman" w:hAnsi="Times New Roman" w:cs="Times New Roman"/>
          <w:b/>
          <w:sz w:val="20"/>
          <w:szCs w:val="20"/>
        </w:rPr>
        <w:t xml:space="preserve">Figure 5.6. The top and bottom 10 US Law schools for the calculated </w:t>
      </w:r>
      <w:proofErr w:type="spellStart"/>
      <w:r>
        <w:rPr>
          <w:rFonts w:ascii="Times New Roman" w:eastAsia="Times New Roman" w:hAnsi="Times New Roman" w:cs="Times New Roman"/>
          <w:b/>
          <w:sz w:val="20"/>
          <w:szCs w:val="20"/>
        </w:rPr>
        <w:t>Kullback</w:t>
      </w:r>
      <w:proofErr w:type="spellEnd"/>
      <w:r>
        <w:rPr>
          <w:rFonts w:ascii="Times New Roman" w:eastAsia="Times New Roman" w:hAnsi="Times New Roman" w:cs="Times New Roman"/>
          <w:b/>
          <w:sz w:val="20"/>
          <w:szCs w:val="20"/>
        </w:rPr>
        <w:t>–</w:t>
      </w:r>
      <w:proofErr w:type="spellStart"/>
      <w:r>
        <w:rPr>
          <w:rFonts w:ascii="Times New Roman" w:eastAsia="Times New Roman" w:hAnsi="Times New Roman" w:cs="Times New Roman"/>
          <w:b/>
          <w:sz w:val="20"/>
          <w:szCs w:val="20"/>
        </w:rPr>
        <w:t>Leibler</w:t>
      </w:r>
      <w:proofErr w:type="spellEnd"/>
      <w:r>
        <w:rPr>
          <w:rFonts w:ascii="Times New Roman" w:eastAsia="Times New Roman" w:hAnsi="Times New Roman" w:cs="Times New Roman"/>
          <w:b/>
          <w:sz w:val="20"/>
          <w:szCs w:val="20"/>
        </w:rPr>
        <w:t xml:space="preserve"> divergence distance for the student-faculty gender profiles of US Law schools in those schools between 2017-2023.</w:t>
      </w:r>
    </w:p>
    <w:p w14:paraId="1FFF176A" w14:textId="77777777" w:rsidR="002B06A0" w:rsidRDefault="002B06A0">
      <w:pPr>
        <w:widowControl w:val="0"/>
        <w:spacing w:line="360" w:lineRule="auto"/>
        <w:jc w:val="both"/>
        <w:rPr>
          <w:rFonts w:ascii="Times New Roman" w:eastAsia="Times New Roman" w:hAnsi="Times New Roman" w:cs="Times New Roman"/>
          <w:sz w:val="24"/>
          <w:szCs w:val="24"/>
        </w:rPr>
      </w:pPr>
    </w:p>
    <w:p w14:paraId="1831FE06"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KLD distance was also calculated for comparing the student-faculty gender profiles in US law schools shown in </w:t>
      </w:r>
      <w:hyperlink w:anchor="kix.ayigjr9ndlik">
        <w:r>
          <w:rPr>
            <w:rFonts w:ascii="Times New Roman" w:eastAsia="Times New Roman" w:hAnsi="Times New Roman" w:cs="Times New Roman"/>
            <w:color w:val="1155CC"/>
            <w:sz w:val="24"/>
            <w:szCs w:val="24"/>
            <w:u w:val="single"/>
          </w:rPr>
          <w:t>Figure 5.6</w:t>
        </w:r>
      </w:hyperlink>
      <w:r>
        <w:rPr>
          <w:rFonts w:ascii="Times New Roman" w:eastAsia="Times New Roman" w:hAnsi="Times New Roman" w:cs="Times New Roman"/>
          <w:sz w:val="24"/>
          <w:szCs w:val="24"/>
        </w:rPr>
        <w:t xml:space="preserve">, where Regent University located in Virginia had the largest KLD distance of about 0.24 followed by Belmont University in Tennessee with a KLD distance of about 0.18. The average proportion of female faculty in Regent University from 2017-2023 was around 23% in comparison to the average proportion of female students of about 55%. The differences in the distribution of faculty being male majority in comparison to the female majority student population is what contributes to Regent University having the highest KLD distance of the US law schools from 2017-2023. The school with the smallest KLD distance was the University of New Hampshire with </w:t>
      </w:r>
      <w:proofErr w:type="gramStart"/>
      <w:r>
        <w:rPr>
          <w:rFonts w:ascii="Times New Roman" w:eastAsia="Times New Roman" w:hAnsi="Times New Roman" w:cs="Times New Roman"/>
          <w:sz w:val="24"/>
          <w:szCs w:val="24"/>
        </w:rPr>
        <w:t>a distance of about</w:t>
      </w:r>
      <w:proofErr w:type="gramEnd"/>
      <w:r>
        <w:rPr>
          <w:rFonts w:ascii="Times New Roman" w:eastAsia="Times New Roman" w:hAnsi="Times New Roman" w:cs="Times New Roman"/>
          <w:sz w:val="24"/>
          <w:szCs w:val="24"/>
        </w:rPr>
        <w:t xml:space="preserve"> 0.00035, suggesting an almost identical gender distribution between students and faculty, as the distance is almost zero.</w:t>
      </w:r>
    </w:p>
    <w:p w14:paraId="50EAEEB7" w14:textId="77777777" w:rsidR="002B06A0" w:rsidRDefault="002B06A0">
      <w:pPr>
        <w:widowControl w:val="0"/>
        <w:spacing w:line="360" w:lineRule="auto"/>
        <w:jc w:val="both"/>
        <w:rPr>
          <w:rFonts w:ascii="Times New Roman" w:eastAsia="Times New Roman" w:hAnsi="Times New Roman" w:cs="Times New Roman"/>
          <w:sz w:val="24"/>
          <w:szCs w:val="24"/>
        </w:rPr>
      </w:pPr>
    </w:p>
    <w:p w14:paraId="5FD4C7B5"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student-faculty gender profiles, the average </w:t>
      </w:r>
      <w:proofErr w:type="spellStart"/>
      <w:r>
        <w:rPr>
          <w:rFonts w:ascii="Times New Roman" w:eastAsia="Times New Roman" w:hAnsi="Times New Roman" w:cs="Times New Roman"/>
          <w:sz w:val="24"/>
          <w:szCs w:val="24"/>
        </w:rPr>
        <w:t>Kullback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Leibler</w:t>
      </w:r>
      <w:proofErr w:type="spellEnd"/>
      <w:r>
        <w:rPr>
          <w:rFonts w:ascii="Times New Roman" w:eastAsia="Times New Roman" w:hAnsi="Times New Roman" w:cs="Times New Roman"/>
          <w:sz w:val="24"/>
          <w:szCs w:val="24"/>
        </w:rPr>
        <w:t xml:space="preserve"> divergence distance by state is shown in </w:t>
      </w:r>
      <w:hyperlink w:anchor="_roeibkj9rgj2">
        <w:r>
          <w:rPr>
            <w:rFonts w:ascii="Times New Roman" w:eastAsia="Times New Roman" w:hAnsi="Times New Roman" w:cs="Times New Roman"/>
            <w:color w:val="1155CC"/>
            <w:sz w:val="24"/>
            <w:szCs w:val="24"/>
            <w:u w:val="single"/>
          </w:rPr>
          <w:t>Appendix H</w:t>
        </w:r>
      </w:hyperlink>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The results for the </w:t>
      </w:r>
      <w:proofErr w:type="spellStart"/>
      <w:r>
        <w:rPr>
          <w:rFonts w:ascii="Times New Roman" w:eastAsia="Times New Roman" w:hAnsi="Times New Roman" w:cs="Times New Roman"/>
          <w:sz w:val="24"/>
          <w:szCs w:val="24"/>
        </w:rPr>
        <w:t>Kullback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Leibler</w:t>
      </w:r>
      <w:proofErr w:type="spellEnd"/>
      <w:r>
        <w:rPr>
          <w:rFonts w:ascii="Times New Roman" w:eastAsia="Times New Roman" w:hAnsi="Times New Roman" w:cs="Times New Roman"/>
          <w:sz w:val="24"/>
          <w:szCs w:val="24"/>
        </w:rPr>
        <w:t xml:space="preserve"> divergence distances with the inclusion of the AGI gender category are shown in the figure of </w:t>
      </w:r>
      <w:hyperlink w:anchor="_8b2wzmjrrymv">
        <w:r>
          <w:rPr>
            <w:rFonts w:ascii="Times New Roman" w:eastAsia="Times New Roman" w:hAnsi="Times New Roman" w:cs="Times New Roman"/>
            <w:color w:val="1155CC"/>
            <w:sz w:val="24"/>
            <w:szCs w:val="24"/>
            <w:u w:val="single"/>
          </w:rPr>
          <w:t>Appendix I</w:t>
        </w:r>
      </w:hyperlink>
      <w:r>
        <w:rPr>
          <w:rFonts w:ascii="Times New Roman" w:eastAsia="Times New Roman" w:hAnsi="Times New Roman" w:cs="Times New Roman"/>
          <w:sz w:val="24"/>
          <w:szCs w:val="24"/>
        </w:rPr>
        <w:t>.</w:t>
      </w:r>
    </w:p>
    <w:p w14:paraId="00FE53CF" w14:textId="77777777" w:rsidR="002B06A0" w:rsidRDefault="002B06A0">
      <w:pPr>
        <w:widowControl w:val="0"/>
        <w:spacing w:line="360" w:lineRule="auto"/>
        <w:jc w:val="both"/>
        <w:rPr>
          <w:rFonts w:ascii="Times New Roman" w:eastAsia="Times New Roman" w:hAnsi="Times New Roman" w:cs="Times New Roman"/>
          <w:sz w:val="24"/>
          <w:szCs w:val="24"/>
        </w:rPr>
      </w:pPr>
    </w:p>
    <w:p w14:paraId="37E1D2A3" w14:textId="77777777" w:rsidR="002B06A0" w:rsidRDefault="00000000">
      <w:pPr>
        <w:widowControl w:val="0"/>
        <w:spacing w:line="360" w:lineRule="auto"/>
        <w:jc w:val="both"/>
        <w:rPr>
          <w:rFonts w:ascii="Times New Roman" w:eastAsia="Times New Roman" w:hAnsi="Times New Roman" w:cs="Times New Roman"/>
          <w:i/>
        </w:rPr>
      </w:pPr>
      <w:r>
        <w:rPr>
          <w:rFonts w:ascii="Times New Roman" w:eastAsia="Times New Roman" w:hAnsi="Times New Roman" w:cs="Times New Roman"/>
          <w:sz w:val="24"/>
          <w:szCs w:val="24"/>
        </w:rPr>
        <w:t xml:space="preserve">To identify whether there is a correlation between faculty and student gender the correlation coefficient for every year is calculated with corresponding 95% confidence intervals. The correlation between the proportion of female faculty and students is shown in </w:t>
      </w:r>
      <w:hyperlink w:anchor="8a9e2l61vl8">
        <w:r>
          <w:rPr>
            <w:rFonts w:ascii="Times New Roman" w:eastAsia="Times New Roman" w:hAnsi="Times New Roman" w:cs="Times New Roman"/>
            <w:color w:val="1155CC"/>
            <w:sz w:val="24"/>
            <w:szCs w:val="24"/>
            <w:u w:val="single"/>
          </w:rPr>
          <w:t>Table 5.4</w:t>
        </w:r>
      </w:hyperlink>
      <w:r>
        <w:rPr>
          <w:rFonts w:ascii="Times New Roman" w:eastAsia="Times New Roman" w:hAnsi="Times New Roman" w:cs="Times New Roman"/>
          <w:sz w:val="24"/>
          <w:szCs w:val="24"/>
        </w:rPr>
        <w:t xml:space="preserve">, where the estimated correlation is low for every year indicating a weak positive correlation. The same is shown when looking at the total correlation for years ranging from 2017-2023 where a correlation of about 0.2864 is estimated. When looking at the correlation between the proportion of male faculty and students shown in </w:t>
      </w:r>
      <w:hyperlink w:anchor="kix.pgqbnqcnt2k4">
        <w:r>
          <w:rPr>
            <w:rFonts w:ascii="Times New Roman" w:eastAsia="Times New Roman" w:hAnsi="Times New Roman" w:cs="Times New Roman"/>
            <w:color w:val="1155CC"/>
            <w:sz w:val="24"/>
            <w:szCs w:val="24"/>
            <w:u w:val="single"/>
          </w:rPr>
          <w:t>Table 5.5</w:t>
        </w:r>
      </w:hyperlink>
      <w:r>
        <w:rPr>
          <w:rFonts w:ascii="Times New Roman" w:eastAsia="Times New Roman" w:hAnsi="Times New Roman" w:cs="Times New Roman"/>
          <w:sz w:val="24"/>
          <w:szCs w:val="24"/>
        </w:rPr>
        <w:t>, the correlation is again very low for every year and the total correlation from 2017-2023 was about 0.3037, suggesting a weak positive correlation between the proportion of male faculty and male students in US law schools.</w:t>
      </w:r>
    </w:p>
    <w:p w14:paraId="6D5A9805" w14:textId="77777777" w:rsidR="002B06A0" w:rsidRDefault="002B06A0">
      <w:pPr>
        <w:widowControl w:val="0"/>
        <w:spacing w:line="360" w:lineRule="auto"/>
        <w:rPr>
          <w:rFonts w:ascii="Times New Roman" w:eastAsia="Times New Roman" w:hAnsi="Times New Roman" w:cs="Times New Roman"/>
          <w:i/>
        </w:rPr>
      </w:pPr>
    </w:p>
    <w:p w14:paraId="4786F732" w14:textId="77777777" w:rsidR="002B06A0" w:rsidRDefault="00000000">
      <w:pPr>
        <w:widowControl w:val="0"/>
        <w:spacing w:line="360" w:lineRule="auto"/>
        <w:rPr>
          <w:rFonts w:ascii="Times New Roman" w:eastAsia="Times New Roman" w:hAnsi="Times New Roman" w:cs="Times New Roman"/>
          <w:b/>
          <w:i/>
        </w:rPr>
      </w:pPr>
      <w:bookmarkStart w:id="61" w:name="8a9e2l61vl8" w:colFirst="0" w:colLast="0"/>
      <w:bookmarkEnd w:id="61"/>
      <w:r>
        <w:rPr>
          <w:rFonts w:ascii="Times New Roman" w:eastAsia="Times New Roman" w:hAnsi="Times New Roman" w:cs="Times New Roman"/>
          <w:b/>
          <w:i/>
        </w:rPr>
        <w:t>Table 5.4: Correlation coefficient and 95% confidence intervals for the correlation between proportion of female faculty with proportion of female students in US law schools.</w:t>
      </w:r>
    </w:p>
    <w:tbl>
      <w:tblPr>
        <w:tblStyle w:val="af5"/>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80"/>
        <w:gridCol w:w="1170"/>
        <w:gridCol w:w="3735"/>
        <w:gridCol w:w="3765"/>
      </w:tblGrid>
      <w:tr w:rsidR="002B06A0" w14:paraId="6F745DA9" w14:textId="77777777">
        <w:tc>
          <w:tcPr>
            <w:tcW w:w="780" w:type="dxa"/>
            <w:shd w:val="clear" w:color="auto" w:fill="auto"/>
            <w:tcMar>
              <w:top w:w="100" w:type="dxa"/>
              <w:left w:w="100" w:type="dxa"/>
              <w:bottom w:w="100" w:type="dxa"/>
              <w:right w:w="100" w:type="dxa"/>
            </w:tcMar>
          </w:tcPr>
          <w:p w14:paraId="1FC60AEA" w14:textId="77777777" w:rsidR="002B06A0"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Year</w:t>
            </w:r>
          </w:p>
        </w:tc>
        <w:tc>
          <w:tcPr>
            <w:tcW w:w="1170" w:type="dxa"/>
            <w:tcBorders>
              <w:bottom w:val="single" w:sz="4" w:space="0" w:color="000000"/>
            </w:tcBorders>
            <w:shd w:val="clear" w:color="auto" w:fill="auto"/>
            <w:tcMar>
              <w:top w:w="100" w:type="dxa"/>
              <w:left w:w="100" w:type="dxa"/>
              <w:bottom w:w="100" w:type="dxa"/>
              <w:right w:w="100" w:type="dxa"/>
            </w:tcMar>
          </w:tcPr>
          <w:p w14:paraId="0B9D6D01" w14:textId="77777777" w:rsidR="002B06A0"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Estimate</w:t>
            </w:r>
          </w:p>
        </w:tc>
        <w:tc>
          <w:tcPr>
            <w:tcW w:w="3735" w:type="dxa"/>
            <w:shd w:val="clear" w:color="auto" w:fill="auto"/>
            <w:tcMar>
              <w:top w:w="100" w:type="dxa"/>
              <w:left w:w="100" w:type="dxa"/>
              <w:bottom w:w="100" w:type="dxa"/>
              <w:right w:w="100" w:type="dxa"/>
            </w:tcMar>
          </w:tcPr>
          <w:p w14:paraId="316B8978" w14:textId="77777777" w:rsidR="002B06A0"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Confidence Interval Lower Bound</w:t>
            </w:r>
          </w:p>
        </w:tc>
        <w:tc>
          <w:tcPr>
            <w:tcW w:w="3765" w:type="dxa"/>
            <w:shd w:val="clear" w:color="auto" w:fill="auto"/>
            <w:tcMar>
              <w:top w:w="100" w:type="dxa"/>
              <w:left w:w="100" w:type="dxa"/>
              <w:bottom w:w="100" w:type="dxa"/>
              <w:right w:w="100" w:type="dxa"/>
            </w:tcMar>
          </w:tcPr>
          <w:p w14:paraId="05858CBA" w14:textId="77777777" w:rsidR="002B06A0"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Confidence Interval Upper Bound</w:t>
            </w:r>
          </w:p>
        </w:tc>
      </w:tr>
      <w:tr w:rsidR="002B06A0" w14:paraId="7DCD50F7" w14:textId="77777777">
        <w:tc>
          <w:tcPr>
            <w:tcW w:w="780" w:type="dxa"/>
            <w:tcBorders>
              <w:right w:val="single" w:sz="4" w:space="0" w:color="000000"/>
            </w:tcBorders>
            <w:shd w:val="clear" w:color="auto" w:fill="auto"/>
            <w:tcMar>
              <w:top w:w="100" w:type="dxa"/>
              <w:left w:w="100" w:type="dxa"/>
              <w:bottom w:w="100" w:type="dxa"/>
              <w:right w:w="100" w:type="dxa"/>
            </w:tcMar>
          </w:tcPr>
          <w:p w14:paraId="5E3A0F09"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5FA2CF"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0.165461</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3F5D789"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0.025543</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A71D1"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0.299022</w:t>
            </w:r>
          </w:p>
        </w:tc>
      </w:tr>
      <w:tr w:rsidR="002B06A0" w14:paraId="3F942D71" w14:textId="77777777">
        <w:tc>
          <w:tcPr>
            <w:tcW w:w="780" w:type="dxa"/>
            <w:tcBorders>
              <w:right w:val="single" w:sz="4" w:space="0" w:color="000000"/>
            </w:tcBorders>
            <w:shd w:val="clear" w:color="auto" w:fill="auto"/>
            <w:tcMar>
              <w:top w:w="100" w:type="dxa"/>
              <w:left w:w="100" w:type="dxa"/>
              <w:bottom w:w="100" w:type="dxa"/>
              <w:right w:w="100" w:type="dxa"/>
            </w:tcMar>
          </w:tcPr>
          <w:p w14:paraId="48A7FF1A"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F26D85"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0.171524</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26088CB"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0.031778</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C6CA8CB"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0.304693</w:t>
            </w:r>
          </w:p>
        </w:tc>
      </w:tr>
      <w:tr w:rsidR="002B06A0" w14:paraId="2137D203" w14:textId="77777777">
        <w:tc>
          <w:tcPr>
            <w:tcW w:w="780" w:type="dxa"/>
            <w:tcBorders>
              <w:right w:val="single" w:sz="4" w:space="0" w:color="000000"/>
            </w:tcBorders>
            <w:shd w:val="clear" w:color="auto" w:fill="auto"/>
            <w:tcMar>
              <w:top w:w="100" w:type="dxa"/>
              <w:left w:w="100" w:type="dxa"/>
              <w:bottom w:w="100" w:type="dxa"/>
              <w:right w:w="100" w:type="dxa"/>
            </w:tcMar>
          </w:tcPr>
          <w:p w14:paraId="32A01CA5"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2019</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77C28E"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0.252585</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6F888B"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0.116197</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D616DD"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0.379624</w:t>
            </w:r>
          </w:p>
        </w:tc>
      </w:tr>
      <w:tr w:rsidR="002B06A0" w14:paraId="3E66C19E" w14:textId="77777777">
        <w:tc>
          <w:tcPr>
            <w:tcW w:w="780" w:type="dxa"/>
            <w:tcBorders>
              <w:right w:val="single" w:sz="4" w:space="0" w:color="000000"/>
            </w:tcBorders>
            <w:shd w:val="clear" w:color="auto" w:fill="auto"/>
            <w:tcMar>
              <w:top w:w="100" w:type="dxa"/>
              <w:left w:w="100" w:type="dxa"/>
              <w:bottom w:w="100" w:type="dxa"/>
              <w:right w:w="100" w:type="dxa"/>
            </w:tcMar>
          </w:tcPr>
          <w:p w14:paraId="758079A1"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CC70CB3"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0.322889</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B3F0891"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0.191044</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C387ED7"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0.443289</w:t>
            </w:r>
          </w:p>
        </w:tc>
      </w:tr>
      <w:tr w:rsidR="002B06A0" w14:paraId="1A99B5ED" w14:textId="77777777">
        <w:tc>
          <w:tcPr>
            <w:tcW w:w="780" w:type="dxa"/>
            <w:tcBorders>
              <w:right w:val="single" w:sz="4" w:space="0" w:color="000000"/>
            </w:tcBorders>
            <w:shd w:val="clear" w:color="auto" w:fill="auto"/>
            <w:tcMar>
              <w:top w:w="100" w:type="dxa"/>
              <w:left w:w="100" w:type="dxa"/>
              <w:bottom w:w="100" w:type="dxa"/>
              <w:right w:w="100" w:type="dxa"/>
            </w:tcMar>
          </w:tcPr>
          <w:p w14:paraId="071E9721"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2021</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988077"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0.28512</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8526E7"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0.150642</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32454E"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0.409237</w:t>
            </w:r>
          </w:p>
        </w:tc>
      </w:tr>
      <w:tr w:rsidR="002B06A0" w14:paraId="27B6F744" w14:textId="77777777">
        <w:tc>
          <w:tcPr>
            <w:tcW w:w="780" w:type="dxa"/>
            <w:tcBorders>
              <w:right w:val="single" w:sz="4" w:space="0" w:color="000000"/>
            </w:tcBorders>
            <w:shd w:val="clear" w:color="auto" w:fill="auto"/>
            <w:tcMar>
              <w:top w:w="100" w:type="dxa"/>
              <w:left w:w="100" w:type="dxa"/>
              <w:bottom w:w="100" w:type="dxa"/>
              <w:right w:w="100" w:type="dxa"/>
            </w:tcMar>
          </w:tcPr>
          <w:p w14:paraId="15E510DA"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2022</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C4472D"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0.279927</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7EB43DD"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0.145123</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797702C"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0.404528</w:t>
            </w:r>
          </w:p>
        </w:tc>
      </w:tr>
      <w:tr w:rsidR="002B06A0" w14:paraId="0C42C67D" w14:textId="77777777">
        <w:tc>
          <w:tcPr>
            <w:tcW w:w="780" w:type="dxa"/>
            <w:tcBorders>
              <w:right w:val="single" w:sz="4" w:space="0" w:color="000000"/>
            </w:tcBorders>
            <w:shd w:val="clear" w:color="auto" w:fill="auto"/>
            <w:tcMar>
              <w:top w:w="100" w:type="dxa"/>
              <w:left w:w="100" w:type="dxa"/>
              <w:bottom w:w="100" w:type="dxa"/>
              <w:right w:w="100" w:type="dxa"/>
            </w:tcMar>
          </w:tcPr>
          <w:p w14:paraId="3138B6C8"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C8F0A5"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0.251108</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2C4C98D"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0.114641</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74F75E"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0.378274</w:t>
            </w:r>
          </w:p>
        </w:tc>
      </w:tr>
      <w:tr w:rsidR="002B06A0" w14:paraId="56047A69" w14:textId="77777777">
        <w:tc>
          <w:tcPr>
            <w:tcW w:w="780" w:type="dxa"/>
            <w:tcBorders>
              <w:right w:val="single" w:sz="4" w:space="0" w:color="000000"/>
            </w:tcBorders>
            <w:shd w:val="clear" w:color="auto" w:fill="auto"/>
            <w:tcMar>
              <w:top w:w="100" w:type="dxa"/>
              <w:left w:w="100" w:type="dxa"/>
              <w:bottom w:w="100" w:type="dxa"/>
              <w:right w:w="100" w:type="dxa"/>
            </w:tcMar>
          </w:tcPr>
          <w:p w14:paraId="78C56E44"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9242422"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0.286373</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8B08E4"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0.236914</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2E0D2D2"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0.33435</w:t>
            </w:r>
          </w:p>
        </w:tc>
      </w:tr>
    </w:tbl>
    <w:p w14:paraId="04D8E9DC" w14:textId="77777777" w:rsidR="002B06A0" w:rsidRDefault="002B06A0">
      <w:pPr>
        <w:widowControl w:val="0"/>
        <w:spacing w:line="360" w:lineRule="auto"/>
        <w:rPr>
          <w:rFonts w:ascii="Times New Roman" w:eastAsia="Times New Roman" w:hAnsi="Times New Roman" w:cs="Times New Roman"/>
        </w:rPr>
      </w:pPr>
    </w:p>
    <w:p w14:paraId="10905CFD" w14:textId="77777777" w:rsidR="002B06A0" w:rsidRDefault="002B06A0">
      <w:pPr>
        <w:widowControl w:val="0"/>
        <w:spacing w:line="360" w:lineRule="auto"/>
        <w:rPr>
          <w:rFonts w:ascii="Times New Roman" w:eastAsia="Times New Roman" w:hAnsi="Times New Roman" w:cs="Times New Roman"/>
        </w:rPr>
      </w:pPr>
    </w:p>
    <w:p w14:paraId="0D4C1501" w14:textId="77777777" w:rsidR="002B06A0" w:rsidRDefault="00000000">
      <w:pPr>
        <w:widowControl w:val="0"/>
        <w:spacing w:line="360" w:lineRule="auto"/>
        <w:rPr>
          <w:rFonts w:ascii="Times New Roman" w:eastAsia="Times New Roman" w:hAnsi="Times New Roman" w:cs="Times New Roman"/>
          <w:b/>
          <w:i/>
        </w:rPr>
      </w:pPr>
      <w:bookmarkStart w:id="62" w:name="kix.pgqbnqcnt2k4" w:colFirst="0" w:colLast="0"/>
      <w:bookmarkEnd w:id="62"/>
      <w:r>
        <w:rPr>
          <w:rFonts w:ascii="Times New Roman" w:eastAsia="Times New Roman" w:hAnsi="Times New Roman" w:cs="Times New Roman"/>
          <w:b/>
          <w:i/>
        </w:rPr>
        <w:t>Table 5.5: Correlation coefficient and 95% confidence intervals for the correlation between proportion of male faculty with proportion of female students in US law schools.</w:t>
      </w:r>
    </w:p>
    <w:tbl>
      <w:tblPr>
        <w:tblStyle w:val="af6"/>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780"/>
        <w:gridCol w:w="1170"/>
        <w:gridCol w:w="3735"/>
        <w:gridCol w:w="3765"/>
      </w:tblGrid>
      <w:tr w:rsidR="002B06A0" w14:paraId="5DD9DC27" w14:textId="77777777">
        <w:tc>
          <w:tcPr>
            <w:tcW w:w="780" w:type="dxa"/>
            <w:shd w:val="clear" w:color="auto" w:fill="auto"/>
            <w:tcMar>
              <w:top w:w="100" w:type="dxa"/>
              <w:left w:w="100" w:type="dxa"/>
              <w:bottom w:w="100" w:type="dxa"/>
              <w:right w:w="100" w:type="dxa"/>
            </w:tcMar>
          </w:tcPr>
          <w:p w14:paraId="3ACE7898" w14:textId="77777777" w:rsidR="002B06A0"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Year</w:t>
            </w:r>
          </w:p>
        </w:tc>
        <w:tc>
          <w:tcPr>
            <w:tcW w:w="1170" w:type="dxa"/>
            <w:tcBorders>
              <w:bottom w:val="single" w:sz="4" w:space="0" w:color="000000"/>
            </w:tcBorders>
            <w:shd w:val="clear" w:color="auto" w:fill="auto"/>
            <w:tcMar>
              <w:top w:w="100" w:type="dxa"/>
              <w:left w:w="100" w:type="dxa"/>
              <w:bottom w:w="100" w:type="dxa"/>
              <w:right w:w="100" w:type="dxa"/>
            </w:tcMar>
          </w:tcPr>
          <w:p w14:paraId="1DF51FA9" w14:textId="77777777" w:rsidR="002B06A0"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Estimate</w:t>
            </w:r>
          </w:p>
        </w:tc>
        <w:tc>
          <w:tcPr>
            <w:tcW w:w="3735" w:type="dxa"/>
            <w:shd w:val="clear" w:color="auto" w:fill="auto"/>
            <w:tcMar>
              <w:top w:w="100" w:type="dxa"/>
              <w:left w:w="100" w:type="dxa"/>
              <w:bottom w:w="100" w:type="dxa"/>
              <w:right w:w="100" w:type="dxa"/>
            </w:tcMar>
          </w:tcPr>
          <w:p w14:paraId="5FCC51F6" w14:textId="77777777" w:rsidR="002B06A0"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Confidence Interval Lower Bound</w:t>
            </w:r>
          </w:p>
        </w:tc>
        <w:tc>
          <w:tcPr>
            <w:tcW w:w="3765" w:type="dxa"/>
            <w:shd w:val="clear" w:color="auto" w:fill="auto"/>
            <w:tcMar>
              <w:top w:w="100" w:type="dxa"/>
              <w:left w:w="100" w:type="dxa"/>
              <w:bottom w:w="100" w:type="dxa"/>
              <w:right w:w="100" w:type="dxa"/>
            </w:tcMar>
          </w:tcPr>
          <w:p w14:paraId="3C7133B8" w14:textId="77777777" w:rsidR="002B06A0" w:rsidRDefault="00000000">
            <w:pPr>
              <w:widowControl w:val="0"/>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Confidence Interval Upper Bound</w:t>
            </w:r>
          </w:p>
        </w:tc>
      </w:tr>
      <w:tr w:rsidR="002B06A0" w14:paraId="119B0179" w14:textId="77777777">
        <w:tc>
          <w:tcPr>
            <w:tcW w:w="780" w:type="dxa"/>
            <w:tcBorders>
              <w:right w:val="single" w:sz="4" w:space="0" w:color="000000"/>
            </w:tcBorders>
            <w:shd w:val="clear" w:color="auto" w:fill="auto"/>
            <w:tcMar>
              <w:top w:w="100" w:type="dxa"/>
              <w:left w:w="100" w:type="dxa"/>
              <w:bottom w:w="100" w:type="dxa"/>
              <w:right w:w="100" w:type="dxa"/>
            </w:tcMar>
          </w:tcPr>
          <w:p w14:paraId="09DFBADC"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10329B"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0.169574</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3725659"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0.029771</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4677FB5"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0.30287</w:t>
            </w:r>
          </w:p>
        </w:tc>
      </w:tr>
      <w:tr w:rsidR="002B06A0" w14:paraId="3D1C8DE1" w14:textId="77777777">
        <w:tc>
          <w:tcPr>
            <w:tcW w:w="780" w:type="dxa"/>
            <w:tcBorders>
              <w:right w:val="single" w:sz="4" w:space="0" w:color="000000"/>
            </w:tcBorders>
            <w:shd w:val="clear" w:color="auto" w:fill="auto"/>
            <w:tcMar>
              <w:top w:w="100" w:type="dxa"/>
              <w:left w:w="100" w:type="dxa"/>
              <w:bottom w:w="100" w:type="dxa"/>
              <w:right w:w="100" w:type="dxa"/>
            </w:tcMar>
          </w:tcPr>
          <w:p w14:paraId="029433B6"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2018</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907BCD"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0.165299</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3EA212B"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0.025376</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075A36"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0.29887</w:t>
            </w:r>
          </w:p>
        </w:tc>
      </w:tr>
      <w:tr w:rsidR="002B06A0" w14:paraId="5463EF44" w14:textId="77777777">
        <w:tc>
          <w:tcPr>
            <w:tcW w:w="780" w:type="dxa"/>
            <w:tcBorders>
              <w:right w:val="single" w:sz="4" w:space="0" w:color="000000"/>
            </w:tcBorders>
            <w:shd w:val="clear" w:color="auto" w:fill="auto"/>
            <w:tcMar>
              <w:top w:w="100" w:type="dxa"/>
              <w:left w:w="100" w:type="dxa"/>
              <w:bottom w:w="100" w:type="dxa"/>
              <w:right w:w="100" w:type="dxa"/>
            </w:tcMar>
          </w:tcPr>
          <w:p w14:paraId="0B7BB66D"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2019</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12243A"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0.258348</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049A7D"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0.122274</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A789F3"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0.384889</w:t>
            </w:r>
          </w:p>
        </w:tc>
      </w:tr>
      <w:tr w:rsidR="002B06A0" w14:paraId="333E430F" w14:textId="77777777">
        <w:tc>
          <w:tcPr>
            <w:tcW w:w="780" w:type="dxa"/>
            <w:tcBorders>
              <w:right w:val="single" w:sz="4" w:space="0" w:color="000000"/>
            </w:tcBorders>
            <w:shd w:val="clear" w:color="auto" w:fill="auto"/>
            <w:tcMar>
              <w:top w:w="100" w:type="dxa"/>
              <w:left w:w="100" w:type="dxa"/>
              <w:bottom w:w="100" w:type="dxa"/>
              <w:right w:w="100" w:type="dxa"/>
            </w:tcMar>
          </w:tcPr>
          <w:p w14:paraId="18DEE231"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2020</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982727"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0.313555</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22C33C"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0.181018</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A893E3"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0.434906</w:t>
            </w:r>
          </w:p>
        </w:tc>
      </w:tr>
      <w:tr w:rsidR="002B06A0" w14:paraId="6435F8E9" w14:textId="77777777">
        <w:tc>
          <w:tcPr>
            <w:tcW w:w="780" w:type="dxa"/>
            <w:tcBorders>
              <w:right w:val="single" w:sz="4" w:space="0" w:color="000000"/>
            </w:tcBorders>
            <w:shd w:val="clear" w:color="auto" w:fill="auto"/>
            <w:tcMar>
              <w:top w:w="100" w:type="dxa"/>
              <w:left w:w="100" w:type="dxa"/>
              <w:bottom w:w="100" w:type="dxa"/>
              <w:right w:w="100" w:type="dxa"/>
            </w:tcMar>
          </w:tcPr>
          <w:p w14:paraId="769F56E2"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2021</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D52465"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0.253667</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E2201D"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0.117337</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F6E82D"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0.380613</w:t>
            </w:r>
          </w:p>
        </w:tc>
      </w:tr>
      <w:tr w:rsidR="002B06A0" w14:paraId="18520092" w14:textId="77777777">
        <w:tc>
          <w:tcPr>
            <w:tcW w:w="780" w:type="dxa"/>
            <w:tcBorders>
              <w:right w:val="single" w:sz="4" w:space="0" w:color="000000"/>
            </w:tcBorders>
            <w:shd w:val="clear" w:color="auto" w:fill="auto"/>
            <w:tcMar>
              <w:top w:w="100" w:type="dxa"/>
              <w:left w:w="100" w:type="dxa"/>
              <w:bottom w:w="100" w:type="dxa"/>
              <w:right w:w="100" w:type="dxa"/>
            </w:tcMar>
          </w:tcPr>
          <w:p w14:paraId="059AF870"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2022</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539827B"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0.315216</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4F7F74"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0.182801</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D945A7"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0.4364</w:t>
            </w:r>
          </w:p>
        </w:tc>
      </w:tr>
      <w:tr w:rsidR="002B06A0" w14:paraId="0F3A8A8E" w14:textId="77777777">
        <w:tc>
          <w:tcPr>
            <w:tcW w:w="780" w:type="dxa"/>
            <w:tcBorders>
              <w:right w:val="single" w:sz="4" w:space="0" w:color="000000"/>
            </w:tcBorders>
            <w:shd w:val="clear" w:color="auto" w:fill="auto"/>
            <w:tcMar>
              <w:top w:w="100" w:type="dxa"/>
              <w:left w:w="100" w:type="dxa"/>
              <w:bottom w:w="100" w:type="dxa"/>
              <w:right w:w="100" w:type="dxa"/>
            </w:tcMar>
          </w:tcPr>
          <w:p w14:paraId="1CEC9FE8"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2023</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CBF49F8"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0.310281</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857BE6"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0.177508</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8EEE100"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0.43196</w:t>
            </w:r>
          </w:p>
        </w:tc>
      </w:tr>
      <w:tr w:rsidR="002B06A0" w14:paraId="38FEA164" w14:textId="77777777">
        <w:tc>
          <w:tcPr>
            <w:tcW w:w="780" w:type="dxa"/>
            <w:tcBorders>
              <w:right w:val="single" w:sz="4" w:space="0" w:color="000000"/>
            </w:tcBorders>
            <w:shd w:val="clear" w:color="auto" w:fill="auto"/>
            <w:tcMar>
              <w:top w:w="100" w:type="dxa"/>
              <w:left w:w="100" w:type="dxa"/>
              <w:bottom w:w="100" w:type="dxa"/>
              <w:right w:w="100" w:type="dxa"/>
            </w:tcMar>
          </w:tcPr>
          <w:p w14:paraId="53E21CFC"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Total</w:t>
            </w:r>
          </w:p>
        </w:tc>
        <w:tc>
          <w:tcPr>
            <w:tcW w:w="11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47EE09E"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0.303664</w:t>
            </w:r>
          </w:p>
        </w:tc>
        <w:tc>
          <w:tcPr>
            <w:tcW w:w="373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7BC48C"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0.25471</w:t>
            </w:r>
          </w:p>
        </w:tc>
        <w:tc>
          <w:tcPr>
            <w:tcW w:w="37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12FFCB6"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0.351066</w:t>
            </w:r>
          </w:p>
        </w:tc>
      </w:tr>
    </w:tbl>
    <w:p w14:paraId="1B8259EA" w14:textId="77777777" w:rsidR="002B06A0" w:rsidRDefault="002B06A0">
      <w:pPr>
        <w:pStyle w:val="Heading1"/>
        <w:widowControl w:val="0"/>
        <w:spacing w:after="0" w:line="360" w:lineRule="auto"/>
        <w:rPr>
          <w:rFonts w:ascii="Times New Roman" w:eastAsia="Times New Roman" w:hAnsi="Times New Roman" w:cs="Times New Roman"/>
          <w:color w:val="4A86E8"/>
        </w:rPr>
      </w:pPr>
      <w:bookmarkStart w:id="63" w:name="_9frnzovl220d" w:colFirst="0" w:colLast="0"/>
      <w:bookmarkEnd w:id="63"/>
    </w:p>
    <w:p w14:paraId="72C01EA7" w14:textId="77777777" w:rsidR="002B06A0" w:rsidRDefault="00000000">
      <w:pPr>
        <w:pStyle w:val="Heading1"/>
        <w:widowControl w:val="0"/>
        <w:spacing w:after="0" w:line="360" w:lineRule="auto"/>
        <w:rPr>
          <w:rFonts w:ascii="Times New Roman" w:eastAsia="Times New Roman" w:hAnsi="Times New Roman" w:cs="Times New Roman"/>
          <w:color w:val="4A86E8"/>
        </w:rPr>
      </w:pPr>
      <w:bookmarkStart w:id="64" w:name="_ah92r2i5bthb" w:colFirst="0" w:colLast="0"/>
      <w:bookmarkEnd w:id="64"/>
      <w:r>
        <w:br w:type="page"/>
      </w:r>
    </w:p>
    <w:p w14:paraId="4F64D2CB" w14:textId="77777777" w:rsidR="002B06A0" w:rsidRDefault="00000000">
      <w:pPr>
        <w:pStyle w:val="Heading1"/>
        <w:widowControl w:val="0"/>
        <w:spacing w:after="0" w:line="360" w:lineRule="auto"/>
        <w:rPr>
          <w:rFonts w:ascii="Times New Roman" w:eastAsia="Times New Roman" w:hAnsi="Times New Roman" w:cs="Times New Roman"/>
          <w:color w:val="4A86E8"/>
        </w:rPr>
      </w:pPr>
      <w:bookmarkStart w:id="65" w:name="_7estsc7o16ud" w:colFirst="0" w:colLast="0"/>
      <w:bookmarkEnd w:id="65"/>
      <w:r>
        <w:rPr>
          <w:rFonts w:ascii="Times New Roman" w:eastAsia="Times New Roman" w:hAnsi="Times New Roman" w:cs="Times New Roman"/>
          <w:color w:val="4A86E8"/>
        </w:rPr>
        <w:lastRenderedPageBreak/>
        <w:t>6. Conclusions</w:t>
      </w:r>
    </w:p>
    <w:p w14:paraId="69F7A5C3"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research identified an overall upward trend in both gender and ethnicity in U.S. Law Schools for faculty and students. Although women constitute half of the enrolled first-year law students, this proportion is not reflected in the number of women participating as faculty where men are still a majority. However, the number of women participating as faculty has increased since 2017. Similarly, BIPOC students constitute 36.23% of first-year students. This percentage is close to the 38.37% non-white Census data. It’s important to note that some states have percentages as high as 70.4% (Hawaii) and might contribute to artificially increasing the average percentage of BIPOC students. Faculty who </w:t>
      </w:r>
      <w:proofErr w:type="gramStart"/>
      <w:r>
        <w:rPr>
          <w:rFonts w:ascii="Times New Roman" w:eastAsia="Times New Roman" w:hAnsi="Times New Roman" w:cs="Times New Roman"/>
          <w:sz w:val="24"/>
          <w:szCs w:val="24"/>
        </w:rPr>
        <w:t>identify</w:t>
      </w:r>
      <w:proofErr w:type="gramEnd"/>
      <w:r>
        <w:rPr>
          <w:rFonts w:ascii="Times New Roman" w:eastAsia="Times New Roman" w:hAnsi="Times New Roman" w:cs="Times New Roman"/>
          <w:sz w:val="24"/>
          <w:szCs w:val="24"/>
        </w:rPr>
        <w:t xml:space="preserve"> as BIPOC still represent less than 25% of teaching faculty. </w:t>
      </w:r>
    </w:p>
    <w:p w14:paraId="5C9F18E2" w14:textId="77777777" w:rsidR="002B06A0" w:rsidRDefault="002B06A0">
      <w:pPr>
        <w:widowControl w:val="0"/>
        <w:spacing w:line="360" w:lineRule="auto"/>
        <w:jc w:val="both"/>
        <w:rPr>
          <w:rFonts w:ascii="Times New Roman" w:eastAsia="Times New Roman" w:hAnsi="Times New Roman" w:cs="Times New Roman"/>
          <w:sz w:val="24"/>
          <w:szCs w:val="24"/>
        </w:rPr>
      </w:pPr>
    </w:p>
    <w:p w14:paraId="5E8A7748"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largest changes in racial/ethnic diversification for students between 2017 and 2023 correspond to Stanford University (California), Penn State - Dickinson Law School (Pennsylvania), Drexel University (Pennsylvania), Washington and Lee University (Virginia), and Emory University (Georgia), while Cooley Law School (Michigan), Regent University (Virginia), Charleston School of Law (South Carolina), Atlanta’s John Marshall Law School (Georgia), and University of Mississippi (Mississippi) decreased the percentage of non-white students. Similarly, the school that increased the percentage of women enrollment the most corresponds to the University of Detroit Mercy (Michigan). </w:t>
      </w:r>
    </w:p>
    <w:p w14:paraId="010EF58E" w14:textId="77777777" w:rsidR="002B06A0" w:rsidRDefault="002B06A0">
      <w:pPr>
        <w:widowControl w:val="0"/>
        <w:spacing w:line="360" w:lineRule="auto"/>
        <w:jc w:val="both"/>
        <w:rPr>
          <w:rFonts w:ascii="Times New Roman" w:eastAsia="Times New Roman" w:hAnsi="Times New Roman" w:cs="Times New Roman"/>
          <w:sz w:val="24"/>
          <w:szCs w:val="24"/>
        </w:rPr>
      </w:pPr>
    </w:p>
    <w:p w14:paraId="35EEE762"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University of Idaho and the University of New Hampshire exhibited the highest KLD distances for ethnicity (i.e., non-matching between faculty and </w:t>
      </w:r>
      <w:proofErr w:type="gramStart"/>
      <w:r>
        <w:rPr>
          <w:rFonts w:ascii="Times New Roman" w:eastAsia="Times New Roman" w:hAnsi="Times New Roman" w:cs="Times New Roman"/>
          <w:sz w:val="24"/>
          <w:szCs w:val="24"/>
        </w:rPr>
        <w:t>students</w:t>
      </w:r>
      <w:proofErr w:type="gramEnd"/>
      <w:r>
        <w:rPr>
          <w:rFonts w:ascii="Times New Roman" w:eastAsia="Times New Roman" w:hAnsi="Times New Roman" w:cs="Times New Roman"/>
          <w:sz w:val="24"/>
          <w:szCs w:val="24"/>
        </w:rPr>
        <w:t xml:space="preserve"> profiles) with values of approximately 9.66 and 2.75 (</w:t>
      </w:r>
      <w:hyperlink w:anchor="kix.fijbzezd67i6">
        <w:r>
          <w:rPr>
            <w:rFonts w:ascii="Times New Roman" w:eastAsia="Times New Roman" w:hAnsi="Times New Roman" w:cs="Times New Roman"/>
            <w:color w:val="1155CC"/>
            <w:sz w:val="24"/>
            <w:szCs w:val="24"/>
            <w:u w:val="single"/>
          </w:rPr>
          <w:t>Figure 5.4</w:t>
        </w:r>
      </w:hyperlink>
      <w:r>
        <w:rPr>
          <w:rFonts w:ascii="Times New Roman" w:eastAsia="Times New Roman" w:hAnsi="Times New Roman" w:cs="Times New Roman"/>
          <w:sz w:val="24"/>
          <w:szCs w:val="24"/>
        </w:rPr>
        <w:t>). These values indicate significant discrepancies between the proportions of BIPOC students and faculty. These high KLD distances were influenced by the absence of BIPOC faculty during certain years, notably from 2021-2023 at the University of Idaho and in 2021 at the University of New Hampshire. The school with the third highest KLD distance for ethnicity was Charleston School of Law with a value of approximately 0.28. Howard University, Southwestern Law School, and St. John’s University had the lowest KLD distances for ethnicity, with values of approximately 0.00020, 0.00032, and 0.0010 (</w:t>
      </w:r>
      <w:hyperlink w:anchor="kix.fijbzezd67i6">
        <w:r>
          <w:rPr>
            <w:rFonts w:ascii="Times New Roman" w:eastAsia="Times New Roman" w:hAnsi="Times New Roman" w:cs="Times New Roman"/>
            <w:color w:val="1155CC"/>
            <w:sz w:val="24"/>
            <w:szCs w:val="24"/>
            <w:u w:val="single"/>
          </w:rPr>
          <w:t>Figure 5.4</w:t>
        </w:r>
      </w:hyperlink>
      <w:r>
        <w:rPr>
          <w:rFonts w:ascii="Times New Roman" w:eastAsia="Times New Roman" w:hAnsi="Times New Roman" w:cs="Times New Roman"/>
          <w:sz w:val="24"/>
          <w:szCs w:val="24"/>
        </w:rPr>
        <w:t>). This suggests minimal differences in their BIPOC student and faculty distributions. This indicates a more balanced representation of BIPOC individuals in both groups at these institutions.</w:t>
      </w:r>
    </w:p>
    <w:p w14:paraId="292F672E" w14:textId="77777777" w:rsidR="002B06A0" w:rsidRDefault="002B06A0">
      <w:pPr>
        <w:widowControl w:val="0"/>
        <w:spacing w:line="360" w:lineRule="auto"/>
        <w:jc w:val="both"/>
        <w:rPr>
          <w:rFonts w:ascii="Times New Roman" w:eastAsia="Times New Roman" w:hAnsi="Times New Roman" w:cs="Times New Roman"/>
          <w:sz w:val="24"/>
          <w:szCs w:val="24"/>
        </w:rPr>
      </w:pPr>
    </w:p>
    <w:p w14:paraId="1A962714"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Regent University, Belmont University, and Case Western Reserve University had the highest KLD distances for gender, with values of approximately 0.24, 0.18, and 0.17, respectively (</w:t>
      </w:r>
      <w:hyperlink w:anchor="kix.ayigjr9ndlik">
        <w:r>
          <w:rPr>
            <w:rFonts w:ascii="Times New Roman" w:eastAsia="Times New Roman" w:hAnsi="Times New Roman" w:cs="Times New Roman"/>
            <w:color w:val="1155CC"/>
            <w:sz w:val="24"/>
            <w:szCs w:val="24"/>
            <w:u w:val="single"/>
          </w:rPr>
          <w:t>Figure 5.6</w:t>
        </w:r>
      </w:hyperlink>
      <w:r>
        <w:rPr>
          <w:rFonts w:ascii="Times New Roman" w:eastAsia="Times New Roman" w:hAnsi="Times New Roman" w:cs="Times New Roman"/>
          <w:sz w:val="24"/>
          <w:szCs w:val="24"/>
        </w:rPr>
        <w:t xml:space="preserve">). These schools would represent the institutions with the largest discrepancies in the distribution </w:t>
      </w:r>
      <w:proofErr w:type="gramStart"/>
      <w:r>
        <w:rPr>
          <w:rFonts w:ascii="Times New Roman" w:eastAsia="Times New Roman" w:hAnsi="Times New Roman" w:cs="Times New Roman"/>
          <w:sz w:val="24"/>
          <w:szCs w:val="24"/>
        </w:rPr>
        <w:t>of  gender</w:t>
      </w:r>
      <w:proofErr w:type="gramEnd"/>
      <w:r>
        <w:rPr>
          <w:rFonts w:ascii="Times New Roman" w:eastAsia="Times New Roman" w:hAnsi="Times New Roman" w:cs="Times New Roman"/>
          <w:sz w:val="24"/>
          <w:szCs w:val="24"/>
        </w:rPr>
        <w:t xml:space="preserve"> for US law schools from 2017-2023. The institutions with the lowest KLD distances were the University of New Hampshire, the University of Kentucky, and the University of Illinois, with values of approximately 0.0035, 0.0044, and 0.0048 (</w:t>
      </w:r>
      <w:hyperlink w:anchor="kix.ayigjr9ndlik">
        <w:r>
          <w:rPr>
            <w:rFonts w:ascii="Times New Roman" w:eastAsia="Times New Roman" w:hAnsi="Times New Roman" w:cs="Times New Roman"/>
            <w:color w:val="1155CC"/>
            <w:sz w:val="24"/>
            <w:szCs w:val="24"/>
            <w:u w:val="single"/>
          </w:rPr>
          <w:t>Figure 5.6</w:t>
        </w:r>
      </w:hyperlink>
      <w:r>
        <w:rPr>
          <w:rFonts w:ascii="Times New Roman" w:eastAsia="Times New Roman" w:hAnsi="Times New Roman" w:cs="Times New Roman"/>
          <w:sz w:val="24"/>
          <w:szCs w:val="24"/>
        </w:rPr>
        <w:t>). This suggests a closer alignment between the gender distributions of students and faculty in these institutions.</w:t>
      </w:r>
    </w:p>
    <w:p w14:paraId="0D65FC2A" w14:textId="77777777" w:rsidR="002B06A0" w:rsidRDefault="002B06A0">
      <w:pPr>
        <w:widowControl w:val="0"/>
        <w:spacing w:line="360" w:lineRule="auto"/>
        <w:jc w:val="both"/>
        <w:rPr>
          <w:rFonts w:ascii="Times New Roman" w:eastAsia="Times New Roman" w:hAnsi="Times New Roman" w:cs="Times New Roman"/>
          <w:sz w:val="24"/>
          <w:szCs w:val="24"/>
        </w:rPr>
      </w:pPr>
    </w:p>
    <w:p w14:paraId="1C879F31"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correlation analysis showed a strong positive correlation between the proportions of BIPOC faculty and students, with an overall correlation of approximately 0.8223. This suggests that schools with higher proportions of BIPOC students tend to also have higher proportions of BIPOC faculty.</w:t>
      </w:r>
    </w:p>
    <w:p w14:paraId="19F2DCAA"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correlation analysis for gender revealed weak positive correlations between the proportions of female and male faculty and students. The overall correlations for the years 2017-2023 were 0.2864 for female and 0.3037 for male, indicating that gender representation among faculty does not closely follow the gender distribution of students.</w:t>
      </w:r>
    </w:p>
    <w:p w14:paraId="150832A3" w14:textId="77777777" w:rsidR="002B06A0" w:rsidRDefault="002B06A0">
      <w:pPr>
        <w:widowControl w:val="0"/>
        <w:spacing w:line="360" w:lineRule="auto"/>
        <w:jc w:val="both"/>
        <w:rPr>
          <w:rFonts w:ascii="Times New Roman" w:eastAsia="Times New Roman" w:hAnsi="Times New Roman" w:cs="Times New Roman"/>
          <w:sz w:val="24"/>
          <w:szCs w:val="24"/>
        </w:rPr>
      </w:pPr>
    </w:p>
    <w:p w14:paraId="768B58A0" w14:textId="77777777" w:rsidR="002B06A0" w:rsidRDefault="002B06A0">
      <w:pPr>
        <w:widowControl w:val="0"/>
        <w:spacing w:line="360" w:lineRule="auto"/>
        <w:rPr>
          <w:rFonts w:ascii="Times New Roman" w:eastAsia="Times New Roman" w:hAnsi="Times New Roman" w:cs="Times New Roman"/>
        </w:rPr>
      </w:pPr>
    </w:p>
    <w:p w14:paraId="5AD3E1EB" w14:textId="77777777" w:rsidR="002B06A0" w:rsidRDefault="00000000">
      <w:pPr>
        <w:pStyle w:val="Heading1"/>
        <w:widowControl w:val="0"/>
        <w:spacing w:after="0" w:line="360" w:lineRule="auto"/>
        <w:rPr>
          <w:rFonts w:ascii="Times New Roman" w:eastAsia="Times New Roman" w:hAnsi="Times New Roman" w:cs="Times New Roman"/>
          <w:color w:val="4A86E8"/>
        </w:rPr>
      </w:pPr>
      <w:bookmarkStart w:id="66" w:name="_8532q7afand" w:colFirst="0" w:colLast="0"/>
      <w:bookmarkEnd w:id="66"/>
      <w:r>
        <w:br w:type="page"/>
      </w:r>
    </w:p>
    <w:p w14:paraId="0D8ECE83" w14:textId="77777777" w:rsidR="002B06A0" w:rsidRDefault="00000000">
      <w:pPr>
        <w:pStyle w:val="Heading1"/>
        <w:widowControl w:val="0"/>
        <w:spacing w:after="0" w:line="360" w:lineRule="auto"/>
        <w:rPr>
          <w:rFonts w:ascii="Times New Roman" w:eastAsia="Times New Roman" w:hAnsi="Times New Roman" w:cs="Times New Roman"/>
          <w:color w:val="4A86E8"/>
        </w:rPr>
      </w:pPr>
      <w:bookmarkStart w:id="67" w:name="_33csc7gfg3c9" w:colFirst="0" w:colLast="0"/>
      <w:bookmarkEnd w:id="67"/>
      <w:r>
        <w:rPr>
          <w:rFonts w:ascii="Times New Roman" w:eastAsia="Times New Roman" w:hAnsi="Times New Roman" w:cs="Times New Roman"/>
          <w:color w:val="4A86E8"/>
        </w:rPr>
        <w:lastRenderedPageBreak/>
        <w:t>7. Considerations and Data Limitations</w:t>
      </w:r>
    </w:p>
    <w:p w14:paraId="3A953EC6" w14:textId="77777777" w:rsidR="002B06A0" w:rsidRDefault="002B06A0">
      <w:pPr>
        <w:widowControl w:val="0"/>
        <w:spacing w:line="360" w:lineRule="auto"/>
        <w:rPr>
          <w:rFonts w:ascii="Times New Roman" w:eastAsia="Times New Roman" w:hAnsi="Times New Roman" w:cs="Times New Roman"/>
          <w:sz w:val="24"/>
          <w:szCs w:val="24"/>
        </w:rPr>
      </w:pPr>
    </w:p>
    <w:p w14:paraId="0A95FAD7"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important consideration for interpreting this report is that based on the nature of the data set and analysis, the results cannot establish causality between any variables in the data. E.g., we cannot establish a "rate of change" for gender and </w:t>
      </w:r>
      <w:proofErr w:type="gramStart"/>
      <w:r>
        <w:rPr>
          <w:rFonts w:ascii="Times New Roman" w:eastAsia="Times New Roman" w:hAnsi="Times New Roman" w:cs="Times New Roman"/>
          <w:sz w:val="24"/>
          <w:szCs w:val="24"/>
        </w:rPr>
        <w:t>ethnicity, and</w:t>
      </w:r>
      <w:proofErr w:type="gramEnd"/>
      <w:r>
        <w:rPr>
          <w:rFonts w:ascii="Times New Roman" w:eastAsia="Times New Roman" w:hAnsi="Times New Roman" w:cs="Times New Roman"/>
          <w:sz w:val="24"/>
          <w:szCs w:val="24"/>
        </w:rPr>
        <w:t xml:space="preserve"> can only look at how the gender and ethnicity proportions are distributed at different schools over different years. There are numerous confounding variables that could contribute to the different proportions at both the national and university-specific level, and thus it would be misleading to imply that certain schools are </w:t>
      </w:r>
      <w:proofErr w:type="gramStart"/>
      <w:r>
        <w:rPr>
          <w:rFonts w:ascii="Times New Roman" w:eastAsia="Times New Roman" w:hAnsi="Times New Roman" w:cs="Times New Roman"/>
          <w:sz w:val="24"/>
          <w:szCs w:val="24"/>
        </w:rPr>
        <w:t>more or less “resistant”</w:t>
      </w:r>
      <w:proofErr w:type="gramEnd"/>
      <w:r>
        <w:rPr>
          <w:rFonts w:ascii="Times New Roman" w:eastAsia="Times New Roman" w:hAnsi="Times New Roman" w:cs="Times New Roman"/>
          <w:sz w:val="24"/>
          <w:szCs w:val="24"/>
        </w:rPr>
        <w:t xml:space="preserve"> to change.</w:t>
      </w:r>
    </w:p>
    <w:p w14:paraId="36C4B377" w14:textId="77777777" w:rsidR="002B06A0" w:rsidRDefault="002B06A0">
      <w:pPr>
        <w:widowControl w:val="0"/>
        <w:spacing w:line="360" w:lineRule="auto"/>
        <w:rPr>
          <w:rFonts w:ascii="Times New Roman" w:eastAsia="Times New Roman" w:hAnsi="Times New Roman" w:cs="Times New Roman"/>
          <w:sz w:val="24"/>
          <w:szCs w:val="24"/>
        </w:rPr>
      </w:pPr>
    </w:p>
    <w:p w14:paraId="3325C043"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scope of this report has various limitations. These limitations can be seen in schools located in the federal territory of Puerto Rico where the percentage of student and faculty BIPOC are either 100% or nearly 100% for every school. This would affect the results of the KL-divergence as the three accredited law schools from Puerto Rico would end up with disproportionately small distances. Also, when the change in ethnicity is being evaluated any change to the percentage of faculty or student BIPOC could lead to results indicating a large decrease in student/faculty BIPOC for the Law schools in Puerto Rico. This would lead to misleading results considering those schools have student/faculty BIPOC populations nearing 100%. Similar limitations can be seen in historically Black universities where a high percentage in student and faculty BIPOC populations consistently across the years of data would lead to similar misleading results. An example of this can be seen in Howard University, which is </w:t>
      </w:r>
      <w:proofErr w:type="gramStart"/>
      <w:r>
        <w:rPr>
          <w:rFonts w:ascii="Times New Roman" w:eastAsia="Times New Roman" w:hAnsi="Times New Roman" w:cs="Times New Roman"/>
          <w:sz w:val="24"/>
          <w:szCs w:val="24"/>
        </w:rPr>
        <w:t>an</w:t>
      </w:r>
      <w:proofErr w:type="gramEnd"/>
      <w:r>
        <w:rPr>
          <w:rFonts w:ascii="Times New Roman" w:eastAsia="Times New Roman" w:hAnsi="Times New Roman" w:cs="Times New Roman"/>
          <w:sz w:val="24"/>
          <w:szCs w:val="24"/>
        </w:rPr>
        <w:t xml:space="preserve"> historically Black university, where the percentage of faculty BIPOC in 2022 was about 82% and this decreased to around 78% in 2023. This would result in a decrease of around 4% in faculty BIPOC, however if you look at the total amount of faculty BIPOC it </w:t>
      </w:r>
      <w:proofErr w:type="gramStart"/>
      <w:r>
        <w:rPr>
          <w:rFonts w:ascii="Times New Roman" w:eastAsia="Times New Roman" w:hAnsi="Times New Roman" w:cs="Times New Roman"/>
          <w:sz w:val="24"/>
          <w:szCs w:val="24"/>
        </w:rPr>
        <w:t>actually increased</w:t>
      </w:r>
      <w:proofErr w:type="gramEnd"/>
      <w:r>
        <w:rPr>
          <w:rFonts w:ascii="Times New Roman" w:eastAsia="Times New Roman" w:hAnsi="Times New Roman" w:cs="Times New Roman"/>
          <w:sz w:val="24"/>
          <w:szCs w:val="24"/>
        </w:rPr>
        <w:t xml:space="preserve"> in size from 82 BIPOC faculty in 2022 to 86 BIPOC faculty in 2023. So, the decrease in faculty BIPOC could be attributed to the fact that the number of white faculty increased from 18 in 2022 to 24 in 2023, which means the number of faculty has increased overall. Thus, this negative change is not due to a “resistance” to hire BIPOC faculty. </w:t>
      </w:r>
    </w:p>
    <w:p w14:paraId="4A4D909F" w14:textId="77777777" w:rsidR="002B06A0" w:rsidRDefault="002B06A0">
      <w:pPr>
        <w:widowControl w:val="0"/>
        <w:spacing w:line="360" w:lineRule="auto"/>
        <w:rPr>
          <w:rFonts w:ascii="Times New Roman" w:eastAsia="Times New Roman" w:hAnsi="Times New Roman" w:cs="Times New Roman"/>
          <w:sz w:val="24"/>
          <w:szCs w:val="24"/>
        </w:rPr>
      </w:pPr>
    </w:p>
    <w:p w14:paraId="1CB20C24"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the fact that our data does not show causality and that negative change may not be </w:t>
      </w:r>
      <w:r>
        <w:rPr>
          <w:rFonts w:ascii="Times New Roman" w:eastAsia="Times New Roman" w:hAnsi="Times New Roman" w:cs="Times New Roman"/>
          <w:sz w:val="24"/>
          <w:szCs w:val="24"/>
        </w:rPr>
        <w:lastRenderedPageBreak/>
        <w:t xml:space="preserve">indicative of “resistance”. We also encounter limitations with the data itself. Our data has a limited range from (2017 - 2023). Unfortunately, the Disclosure 509 reports before 2017 are incompatible with the way this report is structured because the demographic data for students is reported for the full student body, and not subdivided by first, second, third, and fourth-year students. Since the goal of our research was to identify trends in U.S. law schools, we decided to observe the change in yearly enrollment, and </w:t>
      </w:r>
      <w:proofErr w:type="gramStart"/>
      <w:r>
        <w:rPr>
          <w:rFonts w:ascii="Times New Roman" w:eastAsia="Times New Roman" w:hAnsi="Times New Roman" w:cs="Times New Roman"/>
          <w:sz w:val="24"/>
          <w:szCs w:val="24"/>
        </w:rPr>
        <w:t>including  years</w:t>
      </w:r>
      <w:proofErr w:type="gramEnd"/>
      <w:r>
        <w:rPr>
          <w:rFonts w:ascii="Times New Roman" w:eastAsia="Times New Roman" w:hAnsi="Times New Roman" w:cs="Times New Roman"/>
          <w:sz w:val="24"/>
          <w:szCs w:val="24"/>
        </w:rPr>
        <w:t xml:space="preserve"> before 2017 could have introduced a source of bias in the data. </w:t>
      </w:r>
    </w:p>
    <w:p w14:paraId="75887586" w14:textId="77777777" w:rsidR="002B06A0" w:rsidRDefault="002B06A0">
      <w:pPr>
        <w:widowControl w:val="0"/>
        <w:spacing w:line="360" w:lineRule="auto"/>
        <w:rPr>
          <w:rFonts w:ascii="Times New Roman" w:eastAsia="Times New Roman" w:hAnsi="Times New Roman" w:cs="Times New Roman"/>
          <w:sz w:val="24"/>
          <w:szCs w:val="24"/>
        </w:rPr>
      </w:pPr>
    </w:p>
    <w:p w14:paraId="0F119B94"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face an issue with the granularity of the data. Since faculty was reported as a binary variable (white and non-white), we were forced to consolidate the student data into the same variables and lost information on the specific demographics. Some ethnicities, although they constitute minorities, have a higher representation in higher education. This report doesn’t assess the changes by </w:t>
      </w:r>
      <w:proofErr w:type="gramStart"/>
      <w:r>
        <w:rPr>
          <w:rFonts w:ascii="Times New Roman" w:eastAsia="Times New Roman" w:hAnsi="Times New Roman" w:cs="Times New Roman"/>
          <w:sz w:val="24"/>
          <w:szCs w:val="24"/>
        </w:rPr>
        <w:t>group</w:t>
      </w:r>
      <w:proofErr w:type="gramEnd"/>
      <w:r>
        <w:rPr>
          <w:rFonts w:ascii="Times New Roman" w:eastAsia="Times New Roman" w:hAnsi="Times New Roman" w:cs="Times New Roman"/>
          <w:sz w:val="24"/>
          <w:szCs w:val="24"/>
        </w:rPr>
        <w:t xml:space="preserve"> and it is limited to classifying students on a binary level. </w:t>
      </w:r>
    </w:p>
    <w:p w14:paraId="318A4705" w14:textId="77777777" w:rsidR="002B06A0" w:rsidRDefault="002B06A0">
      <w:pPr>
        <w:widowControl w:val="0"/>
        <w:spacing w:line="360" w:lineRule="auto"/>
        <w:rPr>
          <w:rFonts w:ascii="Times New Roman" w:eastAsia="Times New Roman" w:hAnsi="Times New Roman" w:cs="Times New Roman"/>
          <w:sz w:val="24"/>
          <w:szCs w:val="24"/>
        </w:rPr>
      </w:pPr>
    </w:p>
    <w:p w14:paraId="20D364E2" w14:textId="77777777" w:rsidR="002B06A0" w:rsidRDefault="002B06A0">
      <w:pPr>
        <w:widowControl w:val="0"/>
        <w:spacing w:line="360" w:lineRule="auto"/>
        <w:rPr>
          <w:rFonts w:ascii="Times New Roman" w:eastAsia="Times New Roman" w:hAnsi="Times New Roman" w:cs="Times New Roman"/>
          <w:sz w:val="24"/>
          <w:szCs w:val="24"/>
        </w:rPr>
      </w:pPr>
    </w:p>
    <w:p w14:paraId="68D1F250" w14:textId="77777777" w:rsidR="002B06A0" w:rsidRDefault="002B06A0">
      <w:pPr>
        <w:widowControl w:val="0"/>
        <w:spacing w:line="360" w:lineRule="auto"/>
        <w:rPr>
          <w:rFonts w:ascii="Times New Roman" w:eastAsia="Times New Roman" w:hAnsi="Times New Roman" w:cs="Times New Roman"/>
          <w:sz w:val="24"/>
          <w:szCs w:val="24"/>
        </w:rPr>
      </w:pPr>
    </w:p>
    <w:p w14:paraId="5949DA73" w14:textId="77777777" w:rsidR="002B06A0" w:rsidRDefault="002B06A0">
      <w:pPr>
        <w:widowControl w:val="0"/>
        <w:spacing w:line="360" w:lineRule="auto"/>
        <w:ind w:right="-360"/>
        <w:rPr>
          <w:rFonts w:ascii="Times New Roman" w:eastAsia="Times New Roman" w:hAnsi="Times New Roman" w:cs="Times New Roman"/>
        </w:rPr>
      </w:pPr>
    </w:p>
    <w:p w14:paraId="014E637E" w14:textId="77777777" w:rsidR="002B06A0" w:rsidRDefault="00000000">
      <w:pPr>
        <w:pStyle w:val="Heading1"/>
        <w:widowControl w:val="0"/>
        <w:spacing w:after="0" w:line="360" w:lineRule="auto"/>
        <w:ind w:right="-360"/>
        <w:rPr>
          <w:rFonts w:ascii="Times New Roman" w:eastAsia="Times New Roman" w:hAnsi="Times New Roman" w:cs="Times New Roman"/>
          <w:color w:val="4A86E8"/>
        </w:rPr>
      </w:pPr>
      <w:bookmarkStart w:id="68" w:name="_mx5eyzf4b3lt" w:colFirst="0" w:colLast="0"/>
      <w:bookmarkEnd w:id="68"/>
      <w:r>
        <w:br w:type="page"/>
      </w:r>
    </w:p>
    <w:p w14:paraId="374B99F6" w14:textId="77777777" w:rsidR="002B06A0" w:rsidRDefault="00000000">
      <w:pPr>
        <w:pStyle w:val="Heading1"/>
        <w:widowControl w:val="0"/>
        <w:spacing w:after="0" w:line="360" w:lineRule="auto"/>
        <w:ind w:right="-360"/>
        <w:rPr>
          <w:rFonts w:ascii="Times New Roman" w:eastAsia="Times New Roman" w:hAnsi="Times New Roman" w:cs="Times New Roman"/>
          <w:color w:val="4A86E8"/>
        </w:rPr>
      </w:pPr>
      <w:bookmarkStart w:id="69" w:name="_f3y8pf7zuw37" w:colFirst="0" w:colLast="0"/>
      <w:bookmarkEnd w:id="69"/>
      <w:r>
        <w:rPr>
          <w:rFonts w:ascii="Times New Roman" w:eastAsia="Times New Roman" w:hAnsi="Times New Roman" w:cs="Times New Roman"/>
          <w:color w:val="4A86E8"/>
        </w:rPr>
        <w:lastRenderedPageBreak/>
        <w:t>8. References</w:t>
      </w:r>
    </w:p>
    <w:p w14:paraId="6A5E4D41" w14:textId="77777777" w:rsidR="002B06A0" w:rsidRDefault="002B06A0">
      <w:pPr>
        <w:widowControl w:val="0"/>
        <w:spacing w:line="360" w:lineRule="auto"/>
        <w:ind w:left="720"/>
        <w:rPr>
          <w:rFonts w:ascii="Times New Roman" w:eastAsia="Times New Roman" w:hAnsi="Times New Roman" w:cs="Times New Roman"/>
        </w:rPr>
      </w:pPr>
    </w:p>
    <w:p w14:paraId="3EC6A894" w14:textId="77777777" w:rsidR="002B06A0" w:rsidRDefault="00000000">
      <w:pPr>
        <w:widowControl w:val="0"/>
        <w:spacing w:line="360" w:lineRule="auto"/>
        <w:rPr>
          <w:rFonts w:ascii="Times New Roman" w:eastAsia="Times New Roman" w:hAnsi="Times New Roman" w:cs="Times New Roman"/>
        </w:rPr>
      </w:pPr>
      <w:bookmarkStart w:id="70" w:name="urxwxm54uez7" w:colFirst="0" w:colLast="0"/>
      <w:bookmarkEnd w:id="70"/>
      <w:r>
        <w:rPr>
          <w:rFonts w:ascii="Times New Roman" w:eastAsia="Times New Roman" w:hAnsi="Times New Roman" w:cs="Times New Roman"/>
        </w:rPr>
        <w:t xml:space="preserve">American Bar Association. Diversity and Inclusion. American Bar Association. Retrieved May 25, 2024, from </w:t>
      </w:r>
      <w:hyperlink r:id="rId27">
        <w:r>
          <w:rPr>
            <w:rFonts w:ascii="Times New Roman" w:eastAsia="Times New Roman" w:hAnsi="Times New Roman" w:cs="Times New Roman"/>
            <w:color w:val="1155CC"/>
            <w:u w:val="single"/>
          </w:rPr>
          <w:t>https://www.americanbar.org/groups/tort_trial_insurance_practice/committees/diversity-inclusion/</w:t>
        </w:r>
      </w:hyperlink>
    </w:p>
    <w:p w14:paraId="663E1A2B" w14:textId="77777777" w:rsidR="002B06A0" w:rsidRDefault="00000000">
      <w:pPr>
        <w:widowControl w:val="0"/>
        <w:spacing w:line="360" w:lineRule="auto"/>
        <w:rPr>
          <w:rFonts w:ascii="Times New Roman" w:eastAsia="Times New Roman" w:hAnsi="Times New Roman" w:cs="Times New Roman"/>
        </w:rPr>
      </w:pPr>
      <w:bookmarkStart w:id="71" w:name="wfaglci2ij4q" w:colFirst="0" w:colLast="0"/>
      <w:bookmarkEnd w:id="71"/>
      <w:r>
        <w:rPr>
          <w:rFonts w:ascii="Times New Roman" w:eastAsia="Times New Roman" w:hAnsi="Times New Roman" w:cs="Times New Roman"/>
        </w:rPr>
        <w:t xml:space="preserve">American Bar Association. (2021). Memorandum: Proposed Changes to Standards 205 and 206, 303 and 508, and 507. Retrieved from </w:t>
      </w:r>
      <w:hyperlink r:id="rId28">
        <w:r>
          <w:rPr>
            <w:rFonts w:ascii="Times New Roman" w:eastAsia="Times New Roman" w:hAnsi="Times New Roman" w:cs="Times New Roman"/>
            <w:color w:val="1155CC"/>
            <w:u w:val="single"/>
          </w:rPr>
          <w:t>https://taxprof.typepad.com/files/aba-18.pdf</w:t>
        </w:r>
      </w:hyperlink>
    </w:p>
    <w:p w14:paraId="777ECCBE" w14:textId="77777777" w:rsidR="002B06A0" w:rsidRDefault="00000000">
      <w:pPr>
        <w:widowControl w:val="0"/>
        <w:spacing w:line="360" w:lineRule="auto"/>
        <w:rPr>
          <w:rFonts w:ascii="Times New Roman" w:eastAsia="Times New Roman" w:hAnsi="Times New Roman" w:cs="Times New Roman"/>
        </w:rPr>
      </w:pPr>
      <w:bookmarkStart w:id="72" w:name="fjw3d5zaopz2" w:colFirst="0" w:colLast="0"/>
      <w:bookmarkEnd w:id="72"/>
      <w:r>
        <w:rPr>
          <w:rFonts w:ascii="Times New Roman" w:eastAsia="Times New Roman" w:hAnsi="Times New Roman" w:cs="Times New Roman"/>
        </w:rPr>
        <w:t xml:space="preserve"> American Bar Association. (n.d.). Standard 509 Disclosure. Standard 509 Disclosure. Retrieved May 29, 2024, from </w:t>
      </w:r>
      <w:hyperlink r:id="rId29">
        <w:r>
          <w:rPr>
            <w:rFonts w:ascii="Times New Roman" w:eastAsia="Times New Roman" w:hAnsi="Times New Roman" w:cs="Times New Roman"/>
            <w:color w:val="1155CC"/>
            <w:u w:val="single"/>
          </w:rPr>
          <w:t>https://www.abarequireddisclosures.org/Disclosure509.aspx</w:t>
        </w:r>
      </w:hyperlink>
    </w:p>
    <w:p w14:paraId="56818F28" w14:textId="77777777" w:rsidR="002B06A0" w:rsidRDefault="00000000">
      <w:pPr>
        <w:widowControl w:val="0"/>
        <w:spacing w:before="240" w:line="360" w:lineRule="auto"/>
        <w:rPr>
          <w:rFonts w:ascii="Times New Roman" w:eastAsia="Times New Roman" w:hAnsi="Times New Roman" w:cs="Times New Roman"/>
        </w:rPr>
      </w:pPr>
      <w:bookmarkStart w:id="73" w:name="kix.ea83kljwj4ku" w:colFirst="0" w:colLast="0"/>
      <w:bookmarkEnd w:id="73"/>
      <w:r>
        <w:rPr>
          <w:rFonts w:ascii="Times New Roman" w:eastAsia="Times New Roman" w:hAnsi="Times New Roman" w:cs="Times New Roman"/>
        </w:rPr>
        <w:t>American Bar Association, Member Diversity, Equity, and Inclusion Plan (2020)</w:t>
      </w:r>
    </w:p>
    <w:p w14:paraId="435DCE5E" w14:textId="77777777" w:rsidR="002B06A0" w:rsidRDefault="00000000">
      <w:pPr>
        <w:widowControl w:val="0"/>
        <w:spacing w:before="240" w:line="360" w:lineRule="auto"/>
        <w:rPr>
          <w:rFonts w:ascii="Times New Roman" w:eastAsia="Times New Roman" w:hAnsi="Times New Roman" w:cs="Times New Roman"/>
        </w:rPr>
      </w:pPr>
      <w:bookmarkStart w:id="74" w:name="kix.2lwiwdb0qwh0" w:colFirst="0" w:colLast="0"/>
      <w:bookmarkEnd w:id="74"/>
      <w:r>
        <w:rPr>
          <w:rFonts w:ascii="Times New Roman" w:eastAsia="Times New Roman" w:hAnsi="Times New Roman" w:cs="Times New Roman"/>
        </w:rPr>
        <w:t xml:space="preserve">American Bar Association. (2004b). </w:t>
      </w:r>
      <w:r>
        <w:rPr>
          <w:rFonts w:ascii="Times New Roman" w:eastAsia="Times New Roman" w:hAnsi="Times New Roman" w:cs="Times New Roman"/>
          <w:i/>
        </w:rPr>
        <w:t>ABA-Approved Law Schools Archive</w:t>
      </w:r>
      <w:r>
        <w:rPr>
          <w:rFonts w:ascii="Times New Roman" w:eastAsia="Times New Roman" w:hAnsi="Times New Roman" w:cs="Times New Roman"/>
        </w:rPr>
        <w:t xml:space="preserve">. ABA Archival Data. https://www.americanbar.org/groups/legal_education/resources/aba_approved_law_schools/archive/ </w:t>
      </w:r>
    </w:p>
    <w:p w14:paraId="00C2C804" w14:textId="77777777" w:rsidR="002B06A0" w:rsidRDefault="00000000">
      <w:pPr>
        <w:widowControl w:val="0"/>
        <w:spacing w:before="240" w:line="360" w:lineRule="auto"/>
        <w:rPr>
          <w:rFonts w:ascii="Times New Roman" w:eastAsia="Times New Roman" w:hAnsi="Times New Roman" w:cs="Times New Roman"/>
        </w:rPr>
      </w:pPr>
      <w:bookmarkStart w:id="75" w:name="nrbfoqvit0xu" w:colFirst="0" w:colLast="0"/>
      <w:bookmarkEnd w:id="75"/>
      <w:proofErr w:type="spellStart"/>
      <w:r>
        <w:rPr>
          <w:rFonts w:ascii="Times New Roman" w:eastAsia="Times New Roman" w:hAnsi="Times New Roman" w:cs="Times New Roman"/>
        </w:rPr>
        <w:t>Bauckhage</w:t>
      </w:r>
      <w:proofErr w:type="spellEnd"/>
      <w:r>
        <w:rPr>
          <w:rFonts w:ascii="Times New Roman" w:eastAsia="Times New Roman" w:hAnsi="Times New Roman" w:cs="Times New Roman"/>
        </w:rPr>
        <w:t xml:space="preserve">, C. (2014). </w:t>
      </w:r>
      <w:r>
        <w:rPr>
          <w:rFonts w:ascii="Times New Roman" w:eastAsia="Times New Roman" w:hAnsi="Times New Roman" w:cs="Times New Roman"/>
          <w:i/>
        </w:rPr>
        <w:t xml:space="preserve">Computing the </w:t>
      </w:r>
      <w:proofErr w:type="spellStart"/>
      <w:r>
        <w:rPr>
          <w:rFonts w:ascii="Times New Roman" w:eastAsia="Times New Roman" w:hAnsi="Times New Roman" w:cs="Times New Roman"/>
          <w:i/>
        </w:rPr>
        <w:t>kullback-leibler</w:t>
      </w:r>
      <w:proofErr w:type="spellEnd"/>
      <w:r>
        <w:rPr>
          <w:rFonts w:ascii="Times New Roman" w:eastAsia="Times New Roman" w:hAnsi="Times New Roman" w:cs="Times New Roman"/>
          <w:i/>
        </w:rPr>
        <w:t xml:space="preserve"> divergence between two generalized gamma distributions</w:t>
      </w:r>
      <w:r>
        <w:rPr>
          <w:rFonts w:ascii="Times New Roman" w:eastAsia="Times New Roman" w:hAnsi="Times New Roman" w:cs="Times New Roman"/>
        </w:rPr>
        <w:t xml:space="preserve">. </w:t>
      </w:r>
      <w:proofErr w:type="spellStart"/>
      <w:r>
        <w:rPr>
          <w:rFonts w:ascii="Times New Roman" w:eastAsia="Times New Roman" w:hAnsi="Times New Roman" w:cs="Times New Roman"/>
        </w:rPr>
        <w:t>arXiv</w:t>
      </w:r>
      <w:proofErr w:type="spellEnd"/>
      <w:r>
        <w:rPr>
          <w:rFonts w:ascii="Times New Roman" w:eastAsia="Times New Roman" w:hAnsi="Times New Roman" w:cs="Times New Roman"/>
        </w:rPr>
        <w:t xml:space="preserve"> preprint arXiv:1401.6853.</w:t>
      </w:r>
    </w:p>
    <w:p w14:paraId="4B7FE917" w14:textId="77777777" w:rsidR="002B06A0" w:rsidRDefault="00000000">
      <w:pPr>
        <w:widowControl w:val="0"/>
        <w:spacing w:before="240" w:line="360" w:lineRule="auto"/>
        <w:rPr>
          <w:rFonts w:ascii="Times New Roman" w:eastAsia="Times New Roman" w:hAnsi="Times New Roman" w:cs="Times New Roman"/>
        </w:rPr>
      </w:pPr>
      <w:bookmarkStart w:id="76" w:name="ldqy48aduidr" w:colFirst="0" w:colLast="0"/>
      <w:bookmarkEnd w:id="76"/>
      <w:proofErr w:type="spellStart"/>
      <w:r>
        <w:rPr>
          <w:rFonts w:ascii="Times New Roman" w:eastAsia="Times New Roman" w:hAnsi="Times New Roman" w:cs="Times New Roman"/>
          <w:color w:val="222222"/>
          <w:highlight w:val="white"/>
        </w:rPr>
        <w:t>Carbado</w:t>
      </w:r>
      <w:proofErr w:type="spellEnd"/>
      <w:r>
        <w:rPr>
          <w:rFonts w:ascii="Times New Roman" w:eastAsia="Times New Roman" w:hAnsi="Times New Roman" w:cs="Times New Roman"/>
          <w:color w:val="222222"/>
          <w:highlight w:val="white"/>
        </w:rPr>
        <w:t xml:space="preserve">, D. W., &amp; Gulati, M. (2003). What exactly is racial </w:t>
      </w:r>
      <w:proofErr w:type="gramStart"/>
      <w:r>
        <w:rPr>
          <w:rFonts w:ascii="Times New Roman" w:eastAsia="Times New Roman" w:hAnsi="Times New Roman" w:cs="Times New Roman"/>
          <w:color w:val="222222"/>
          <w:highlight w:val="white"/>
        </w:rPr>
        <w:t>diversity?.</w:t>
      </w:r>
      <w:r>
        <w:rPr>
          <w:rFonts w:ascii="Times New Roman" w:eastAsia="Times New Roman" w:hAnsi="Times New Roman" w:cs="Times New Roman"/>
        </w:rPr>
        <w:t>,</w:t>
      </w:r>
      <w:proofErr w:type="gramEnd"/>
      <w:r>
        <w:rPr>
          <w:rFonts w:ascii="Times New Roman" w:eastAsia="Times New Roman" w:hAnsi="Times New Roman" w:cs="Times New Roman"/>
        </w:rPr>
        <w:t xml:space="preserve"> Carrington, Paul D. "Diversity." </w:t>
      </w:r>
      <w:r>
        <w:rPr>
          <w:rFonts w:ascii="Times New Roman" w:eastAsia="Times New Roman" w:hAnsi="Times New Roman" w:cs="Times New Roman"/>
          <w:i/>
        </w:rPr>
        <w:t>Utah L. Rev.</w:t>
      </w:r>
      <w:r>
        <w:rPr>
          <w:rFonts w:ascii="Times New Roman" w:eastAsia="Times New Roman" w:hAnsi="Times New Roman" w:cs="Times New Roman"/>
        </w:rPr>
        <w:t xml:space="preserve"> (1992): 1105.</w:t>
      </w:r>
    </w:p>
    <w:p w14:paraId="051DF492" w14:textId="77777777" w:rsidR="002B06A0" w:rsidRDefault="00000000">
      <w:pPr>
        <w:widowControl w:val="0"/>
        <w:spacing w:before="240" w:line="360" w:lineRule="auto"/>
        <w:rPr>
          <w:rFonts w:ascii="Times New Roman" w:eastAsia="Times New Roman" w:hAnsi="Times New Roman" w:cs="Times New Roman"/>
        </w:rPr>
      </w:pPr>
      <w:bookmarkStart w:id="77" w:name="mo1obo46sirj" w:colFirst="0" w:colLast="0"/>
      <w:bookmarkEnd w:id="77"/>
      <w:r>
        <w:rPr>
          <w:rFonts w:ascii="Times New Roman" w:eastAsia="Times New Roman" w:hAnsi="Times New Roman" w:cs="Times New Roman"/>
          <w:color w:val="222222"/>
          <w:highlight w:val="white"/>
        </w:rPr>
        <w:t xml:space="preserve">Deo, M. E. (2023). Better than BIPOC. </w:t>
      </w:r>
      <w:r>
        <w:rPr>
          <w:rFonts w:ascii="Times New Roman" w:eastAsia="Times New Roman" w:hAnsi="Times New Roman" w:cs="Times New Roman"/>
          <w:i/>
        </w:rPr>
        <w:t xml:space="preserve">Law &amp; </w:t>
      </w:r>
      <w:proofErr w:type="spellStart"/>
      <w:r>
        <w:rPr>
          <w:rFonts w:ascii="Times New Roman" w:eastAsia="Times New Roman" w:hAnsi="Times New Roman" w:cs="Times New Roman"/>
          <w:i/>
        </w:rPr>
        <w:t>Ineq</w:t>
      </w:r>
      <w:proofErr w:type="spellEnd"/>
      <w:r>
        <w:rPr>
          <w:rFonts w:ascii="Times New Roman" w:eastAsia="Times New Roman" w:hAnsi="Times New Roman" w:cs="Times New Roman"/>
          <w:i/>
        </w:rPr>
        <w:t>.</w:t>
      </w:r>
      <w:r>
        <w:rPr>
          <w:rFonts w:ascii="Times New Roman" w:eastAsia="Times New Roman" w:hAnsi="Times New Roman" w:cs="Times New Roman"/>
        </w:rPr>
        <w:t xml:space="preserve">, </w:t>
      </w:r>
      <w:r>
        <w:rPr>
          <w:rFonts w:ascii="Times New Roman" w:eastAsia="Times New Roman" w:hAnsi="Times New Roman" w:cs="Times New Roman"/>
          <w:i/>
        </w:rPr>
        <w:t>41</w:t>
      </w:r>
      <w:r>
        <w:rPr>
          <w:rFonts w:ascii="Times New Roman" w:eastAsia="Times New Roman" w:hAnsi="Times New Roman" w:cs="Times New Roman"/>
        </w:rPr>
        <w:t>, 71.</w:t>
      </w:r>
    </w:p>
    <w:p w14:paraId="693C427A" w14:textId="77777777" w:rsidR="002B06A0" w:rsidRDefault="002B06A0">
      <w:pPr>
        <w:widowControl w:val="0"/>
        <w:spacing w:before="240" w:line="360" w:lineRule="auto"/>
        <w:rPr>
          <w:rFonts w:ascii="Times New Roman" w:eastAsia="Times New Roman" w:hAnsi="Times New Roman" w:cs="Times New Roman"/>
        </w:rPr>
      </w:pPr>
    </w:p>
    <w:p w14:paraId="47CF406D" w14:textId="77777777" w:rsidR="002B06A0" w:rsidRDefault="002B06A0">
      <w:pPr>
        <w:widowControl w:val="0"/>
        <w:spacing w:before="240" w:line="360" w:lineRule="auto"/>
        <w:rPr>
          <w:rFonts w:ascii="Times New Roman" w:eastAsia="Times New Roman" w:hAnsi="Times New Roman" w:cs="Times New Roman"/>
        </w:rPr>
      </w:pPr>
    </w:p>
    <w:p w14:paraId="74E763F8" w14:textId="77777777" w:rsidR="002B06A0" w:rsidRDefault="002B06A0">
      <w:pPr>
        <w:widowControl w:val="0"/>
        <w:spacing w:line="360" w:lineRule="auto"/>
        <w:ind w:left="720"/>
        <w:rPr>
          <w:rFonts w:ascii="Times New Roman" w:eastAsia="Times New Roman" w:hAnsi="Times New Roman" w:cs="Times New Roman"/>
        </w:rPr>
      </w:pPr>
    </w:p>
    <w:p w14:paraId="6BF32125" w14:textId="77777777" w:rsidR="002B06A0" w:rsidRDefault="00000000">
      <w:pPr>
        <w:pStyle w:val="Heading1"/>
        <w:widowControl w:val="0"/>
        <w:spacing w:after="0" w:line="360" w:lineRule="auto"/>
        <w:rPr>
          <w:rFonts w:ascii="Times New Roman" w:eastAsia="Times New Roman" w:hAnsi="Times New Roman" w:cs="Times New Roman"/>
          <w:color w:val="4A86E8"/>
        </w:rPr>
      </w:pPr>
      <w:bookmarkStart w:id="78" w:name="_yol9h3qdvwun" w:colFirst="0" w:colLast="0"/>
      <w:bookmarkEnd w:id="78"/>
      <w:r>
        <w:br w:type="page"/>
      </w:r>
    </w:p>
    <w:p w14:paraId="694B729D" w14:textId="77777777" w:rsidR="002B06A0" w:rsidRDefault="00000000">
      <w:pPr>
        <w:pStyle w:val="Heading1"/>
        <w:widowControl w:val="0"/>
        <w:spacing w:after="0" w:line="360" w:lineRule="auto"/>
        <w:rPr>
          <w:rFonts w:ascii="Times New Roman" w:eastAsia="Times New Roman" w:hAnsi="Times New Roman" w:cs="Times New Roman"/>
        </w:rPr>
      </w:pPr>
      <w:bookmarkStart w:id="79" w:name="_xtsy6bzv7q5" w:colFirst="0" w:colLast="0"/>
      <w:bookmarkEnd w:id="79"/>
      <w:r>
        <w:rPr>
          <w:rFonts w:ascii="Times New Roman" w:eastAsia="Times New Roman" w:hAnsi="Times New Roman" w:cs="Times New Roman"/>
          <w:color w:val="4A86E8"/>
        </w:rPr>
        <w:lastRenderedPageBreak/>
        <w:t>Appendices</w:t>
      </w:r>
    </w:p>
    <w:p w14:paraId="0E78D9B7" w14:textId="77777777" w:rsidR="002B06A0" w:rsidRDefault="00000000">
      <w:pPr>
        <w:pStyle w:val="Heading2"/>
        <w:widowControl w:val="0"/>
        <w:spacing w:after="0" w:line="360" w:lineRule="auto"/>
        <w:rPr>
          <w:rFonts w:ascii="Times New Roman" w:eastAsia="Times New Roman" w:hAnsi="Times New Roman" w:cs="Times New Roman"/>
          <w:color w:val="4A86E8"/>
        </w:rPr>
      </w:pPr>
      <w:bookmarkStart w:id="80" w:name="vf8an8ecl231" w:colFirst="0" w:colLast="0"/>
      <w:bookmarkStart w:id="81" w:name="_t0upxgv7rfyq" w:colFirst="0" w:colLast="0"/>
      <w:bookmarkEnd w:id="80"/>
      <w:bookmarkEnd w:id="81"/>
      <w:r>
        <w:rPr>
          <w:rFonts w:ascii="Times New Roman" w:eastAsia="Times New Roman" w:hAnsi="Times New Roman" w:cs="Times New Roman"/>
          <w:color w:val="4A86E8"/>
        </w:rPr>
        <w:t>Appendix A: List of Law Schools</w:t>
      </w:r>
    </w:p>
    <w:p w14:paraId="4D44EB71" w14:textId="77777777" w:rsidR="002B06A0" w:rsidRDefault="002B06A0">
      <w:pPr>
        <w:widowControl w:val="0"/>
        <w:spacing w:line="360" w:lineRule="auto"/>
        <w:rPr>
          <w:rFonts w:ascii="Times New Roman" w:eastAsia="Times New Roman" w:hAnsi="Times New Roman" w:cs="Times New Roman"/>
        </w:rPr>
      </w:pPr>
    </w:p>
    <w:p w14:paraId="68091D19" w14:textId="77777777" w:rsidR="002B06A0" w:rsidRDefault="00000000">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names of the law schools used in the present report are listed below.</w:t>
      </w:r>
    </w:p>
    <w:p w14:paraId="40AE3A20" w14:textId="77777777" w:rsidR="002B06A0" w:rsidRDefault="002B06A0">
      <w:pPr>
        <w:widowControl w:val="0"/>
        <w:spacing w:line="360" w:lineRule="auto"/>
        <w:rPr>
          <w:rFonts w:ascii="Times New Roman" w:eastAsia="Times New Roman" w:hAnsi="Times New Roman" w:cs="Times New Roman"/>
        </w:rPr>
      </w:pPr>
    </w:p>
    <w:p w14:paraId="76F8A2A2" w14:textId="77777777" w:rsidR="002B06A0" w:rsidRDefault="002B06A0">
      <w:pPr>
        <w:widowControl w:val="0"/>
        <w:spacing w:line="360" w:lineRule="auto"/>
        <w:jc w:val="both"/>
        <w:rPr>
          <w:rFonts w:ascii="Times New Roman" w:eastAsia="Times New Roman" w:hAnsi="Times New Roman" w:cs="Times New Roman"/>
          <w:sz w:val="20"/>
          <w:szCs w:val="20"/>
        </w:rPr>
        <w:sectPr w:rsidR="002B06A0">
          <w:type w:val="continuous"/>
          <w:pgSz w:w="12240" w:h="15840"/>
          <w:pgMar w:top="1440" w:right="1440" w:bottom="1440" w:left="1440" w:header="720" w:footer="720" w:gutter="0"/>
          <w:cols w:space="720"/>
        </w:sectPr>
      </w:pPr>
    </w:p>
    <w:p w14:paraId="3B8405D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AKRON, UNIVERSITY OF</w:t>
      </w:r>
    </w:p>
    <w:p w14:paraId="52E176B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ALABAMA, UNIVERSITY OF</w:t>
      </w:r>
    </w:p>
    <w:p w14:paraId="2E93B08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ALBANY LAW SCHOOL</w:t>
      </w:r>
    </w:p>
    <w:p w14:paraId="72E9174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AMERICAN UNIVERSITY</w:t>
      </w:r>
    </w:p>
    <w:p w14:paraId="732E8A2E"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APPALACHIAN SCHOOL OF LAW</w:t>
      </w:r>
    </w:p>
    <w:p w14:paraId="5B77F7ED"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ARIZONA STATE UNIVERSITY</w:t>
      </w:r>
    </w:p>
    <w:p w14:paraId="246F2A9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ARIZONA, UNIVERSITY OF</w:t>
      </w:r>
    </w:p>
    <w:p w14:paraId="57C2E256"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ARKANSAS, FAYETTEVILLE, UNIVERSITY OF</w:t>
      </w:r>
    </w:p>
    <w:p w14:paraId="6A71EF81"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ARKANSAS, LITTLE ROCK, UNIVERSITY OF</w:t>
      </w:r>
    </w:p>
    <w:p w14:paraId="2FFE282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ATLANTA'S JOHN MARSHALL LAW SCHOOL</w:t>
      </w:r>
    </w:p>
    <w:p w14:paraId="4456C5B8"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AVE MARIA SCHOOL OF LAW</w:t>
      </w:r>
    </w:p>
    <w:p w14:paraId="4FEBF91D"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BALTIMORE, UNIVERSITY OF</w:t>
      </w:r>
    </w:p>
    <w:p w14:paraId="2AC09C2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BARRY UNIVERSITY</w:t>
      </w:r>
    </w:p>
    <w:p w14:paraId="3A32B2F2"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BAYLOR UNIVERSITY</w:t>
      </w:r>
    </w:p>
    <w:p w14:paraId="4607CBA6"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BELMONT UNIVERSITY</w:t>
      </w:r>
    </w:p>
    <w:p w14:paraId="341C821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BOSTON COLLEGE</w:t>
      </w:r>
    </w:p>
    <w:p w14:paraId="44B662B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BOSTON UNIVERSITY</w:t>
      </w:r>
    </w:p>
    <w:p w14:paraId="23F634EA"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BRIGHAM YOUNG UNIVERSITY</w:t>
      </w:r>
    </w:p>
    <w:p w14:paraId="3758C97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BROOKLYN LAW SCHOOL</w:t>
      </w:r>
    </w:p>
    <w:p w14:paraId="643535D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CALIFORNIA WESTERN SCHOOL OF LAW</w:t>
      </w:r>
    </w:p>
    <w:p w14:paraId="685E621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CALIFORNIA-BERKELEY, UNIVERSITY OF</w:t>
      </w:r>
    </w:p>
    <w:p w14:paraId="07E73F3E"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CALIFORNIA-DAVIS, UNIVERSITY OF</w:t>
      </w:r>
    </w:p>
    <w:p w14:paraId="4D71EA4A"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CALIFORNIA-IRVINE, UNIVERSITY OF</w:t>
      </w:r>
    </w:p>
    <w:p w14:paraId="2635FEA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CALIFORNIA-LOS ANGELES, UNIVERSITY OF</w:t>
      </w:r>
    </w:p>
    <w:p w14:paraId="00768052"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CAMPBELL UNIVERSITY</w:t>
      </w:r>
    </w:p>
    <w:p w14:paraId="5D2579BE"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CAPITAL </w:t>
      </w:r>
      <w:r>
        <w:rPr>
          <w:rFonts w:ascii="Times New Roman" w:eastAsia="Times New Roman" w:hAnsi="Times New Roman" w:cs="Times New Roman"/>
          <w:sz w:val="20"/>
          <w:szCs w:val="20"/>
        </w:rPr>
        <w:t>UNIVERSITY</w:t>
      </w:r>
    </w:p>
    <w:p w14:paraId="01BC517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CARDOZO SCHOOL OF LAW</w:t>
      </w:r>
    </w:p>
    <w:p w14:paraId="308DB5DE"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CASE WESTERN RESERVE UNIVERSITY</w:t>
      </w:r>
    </w:p>
    <w:p w14:paraId="4786E09D"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CATHOLIC UNIVERSITY OF AMERICA</w:t>
      </w:r>
    </w:p>
    <w:p w14:paraId="1C63C526"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CHAPMAN UNIVERSITY</w:t>
      </w:r>
    </w:p>
    <w:p w14:paraId="3A8EFBAD"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CHARLESTON SCHOOL OF LAW</w:t>
      </w:r>
    </w:p>
    <w:p w14:paraId="1A59F08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CHICAGO, UNIVERSITY OF</w:t>
      </w:r>
    </w:p>
    <w:p w14:paraId="076CDB8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CHICAGO-KENT COLLEGE OF LAW-IIT</w:t>
      </w:r>
    </w:p>
    <w:p w14:paraId="762ED99A"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CINCINNATI, UNIVERSITY OF</w:t>
      </w:r>
    </w:p>
    <w:p w14:paraId="7E5EEA0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CITY UNIVERSITY OF NEW YORK</w:t>
      </w:r>
    </w:p>
    <w:p w14:paraId="1A45A701"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CLEVELAND STATE UNIVERSITY</w:t>
      </w:r>
    </w:p>
    <w:p w14:paraId="7D24805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COLORADO, UNIVERSITY OF</w:t>
      </w:r>
    </w:p>
    <w:p w14:paraId="7C5C858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COLUMBIA UNIVERSITY</w:t>
      </w:r>
    </w:p>
    <w:p w14:paraId="047BC36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CONNECTICUT, </w:t>
      </w:r>
      <w:r>
        <w:rPr>
          <w:rFonts w:ascii="Times New Roman" w:eastAsia="Times New Roman" w:hAnsi="Times New Roman" w:cs="Times New Roman"/>
          <w:sz w:val="20"/>
          <w:szCs w:val="20"/>
        </w:rPr>
        <w:lastRenderedPageBreak/>
        <w:t>UNIVERSITY OF</w:t>
      </w:r>
    </w:p>
    <w:p w14:paraId="1B03BF7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COOLEY LAW SCHOOL</w:t>
      </w:r>
    </w:p>
    <w:p w14:paraId="79D47CBC"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CORNELL UNIVERSITY</w:t>
      </w:r>
    </w:p>
    <w:p w14:paraId="67C22FF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CREIGHTON UNIVERSITY</w:t>
      </w:r>
    </w:p>
    <w:p w14:paraId="1FB6A6FE"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DAYTON, UNIVERSITY OF</w:t>
      </w:r>
    </w:p>
    <w:p w14:paraId="3D3121B6"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DENVER, UNIVERSITY OF</w:t>
      </w:r>
    </w:p>
    <w:p w14:paraId="20E708E1"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DEPAUL UNIVERSITY</w:t>
      </w:r>
    </w:p>
    <w:p w14:paraId="5A4C575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DETROIT MERCY, UNIVERSITY OF</w:t>
      </w:r>
    </w:p>
    <w:p w14:paraId="3DBF4F8A"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DISTRICT OF COLUMBIA</w:t>
      </w:r>
    </w:p>
    <w:p w14:paraId="6F5B3E0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DRAKE UNIVERSITY</w:t>
      </w:r>
    </w:p>
    <w:p w14:paraId="1A680ED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DREXEL UNIVERSITY</w:t>
      </w:r>
    </w:p>
    <w:p w14:paraId="250DA4F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DUKE UNIVERSITY</w:t>
      </w:r>
    </w:p>
    <w:p w14:paraId="177EA2A6"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DUQUESNE UNIVERSITY</w:t>
      </w:r>
    </w:p>
    <w:p w14:paraId="70328B0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ELON UNIVERSITY</w:t>
      </w:r>
    </w:p>
    <w:p w14:paraId="5E0B70E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EMORY UNIVERSITY</w:t>
      </w:r>
    </w:p>
    <w:p w14:paraId="77F6B84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FAULKNER UNIVERSITY</w:t>
      </w:r>
    </w:p>
    <w:p w14:paraId="4F07CF96"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FLORIDA A&amp;M UNIVERSITY</w:t>
      </w:r>
    </w:p>
    <w:p w14:paraId="79B3810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FLORIDA INTERNATIONAL UNIVERSITY</w:t>
      </w:r>
    </w:p>
    <w:p w14:paraId="766A246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FLORIDA STATE UNIVERSITY</w:t>
      </w:r>
    </w:p>
    <w:p w14:paraId="6103D0F2"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FLORIDA, </w:t>
      </w:r>
      <w:r>
        <w:rPr>
          <w:rFonts w:ascii="Times New Roman" w:eastAsia="Times New Roman" w:hAnsi="Times New Roman" w:cs="Times New Roman"/>
          <w:sz w:val="20"/>
          <w:szCs w:val="20"/>
        </w:rPr>
        <w:t>UNIVERSITY OF</w:t>
      </w:r>
    </w:p>
    <w:p w14:paraId="6A73B70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FORDHAM UNIVERSITY</w:t>
      </w:r>
    </w:p>
    <w:p w14:paraId="744206B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GEORGE MASON UNIVERSITY</w:t>
      </w:r>
    </w:p>
    <w:p w14:paraId="2409C0DA"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GEORGE WASHINGTON UNIVERSITY</w:t>
      </w:r>
    </w:p>
    <w:p w14:paraId="2538419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GEORGETOWN UNIVERSITY</w:t>
      </w:r>
    </w:p>
    <w:p w14:paraId="7A3901E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GEORGIA STATE UNIVERSITY</w:t>
      </w:r>
    </w:p>
    <w:p w14:paraId="780A5EF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GEORGIA, UNIVERSITY OF</w:t>
      </w:r>
    </w:p>
    <w:p w14:paraId="40EA3386"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GOLDEN GATE UNIVERSITY</w:t>
      </w:r>
    </w:p>
    <w:p w14:paraId="73C7770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GONZAGA UNIVERSITY</w:t>
      </w:r>
    </w:p>
    <w:p w14:paraId="462DBE6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HARVARD UNIVERSITY</w:t>
      </w:r>
    </w:p>
    <w:p w14:paraId="63EE494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HAWAII, UNIVERSITY OF</w:t>
      </w:r>
    </w:p>
    <w:p w14:paraId="477D72F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HOFSTRA UNIVERSITY</w:t>
      </w:r>
    </w:p>
    <w:p w14:paraId="32B16A71"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HOUSTON, UNIVERSITY OF</w:t>
      </w:r>
    </w:p>
    <w:p w14:paraId="5B4D47A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HOWARD UNIVERSITY</w:t>
      </w:r>
    </w:p>
    <w:p w14:paraId="3EC3441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IDAHO, UNIVERSITY OF</w:t>
      </w:r>
    </w:p>
    <w:p w14:paraId="6416E49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ILLINOIS, UNIVERSITY OF</w:t>
      </w:r>
    </w:p>
    <w:p w14:paraId="5D4C595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INDIANA UNIVERSITY - BLOOMINGTON</w:t>
      </w:r>
    </w:p>
    <w:p w14:paraId="550C01F8"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INDIANA UNIVERSITY - </w:t>
      </w:r>
      <w:r>
        <w:rPr>
          <w:rFonts w:ascii="Times New Roman" w:eastAsia="Times New Roman" w:hAnsi="Times New Roman" w:cs="Times New Roman"/>
          <w:sz w:val="20"/>
          <w:szCs w:val="20"/>
        </w:rPr>
        <w:t>INDIANAPOLIS</w:t>
      </w:r>
    </w:p>
    <w:p w14:paraId="48B47D1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INTER AMERICAN UNIVERSITY OF PUERTO RICO</w:t>
      </w:r>
    </w:p>
    <w:p w14:paraId="4F3051DE"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IOWA, UNIVERSITY OF</w:t>
      </w:r>
    </w:p>
    <w:p w14:paraId="0BC1A26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KANSAS, UNIVERSITY OF</w:t>
      </w:r>
    </w:p>
    <w:p w14:paraId="1E80A48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KENTUCKY, UNIVERSITY OF</w:t>
      </w:r>
    </w:p>
    <w:p w14:paraId="4833ED9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LEWIS AND CLARK COLLEGE</w:t>
      </w:r>
    </w:p>
    <w:p w14:paraId="0B2D7B1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LIBERTY UNIVERSITY</w:t>
      </w:r>
    </w:p>
    <w:p w14:paraId="6AD7E9A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LINCOLN MEMORIAL</w:t>
      </w:r>
    </w:p>
    <w:p w14:paraId="782BDD18"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LOUISIANA STATE UNIVERSITY</w:t>
      </w:r>
    </w:p>
    <w:p w14:paraId="45CDE6B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LOUISVILLE, UNIVERSITY OF</w:t>
      </w:r>
    </w:p>
    <w:p w14:paraId="0718E43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LOYOLA MARYMOUNT UNIVERSITY-LOS ANGELES</w:t>
      </w:r>
    </w:p>
    <w:p w14:paraId="60F7840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LOYOLA UNIVERSITY-CHICAGO</w:t>
      </w:r>
    </w:p>
    <w:p w14:paraId="12917C1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LOYOLA UNIVERSITY-NEW ORLEANS</w:t>
      </w:r>
    </w:p>
    <w:p w14:paraId="7251DC2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MAINE, UNIVERSITY OF</w:t>
      </w:r>
    </w:p>
    <w:p w14:paraId="4978FDD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MARQUETTE UNIVERSITY</w:t>
      </w:r>
    </w:p>
    <w:p w14:paraId="41B0252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MARYLAND, UNIVERSITY OF</w:t>
      </w:r>
    </w:p>
    <w:p w14:paraId="1D8E64D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MCGEORGE </w:t>
      </w:r>
      <w:r>
        <w:rPr>
          <w:rFonts w:ascii="Times New Roman" w:eastAsia="Times New Roman" w:hAnsi="Times New Roman" w:cs="Times New Roman"/>
          <w:sz w:val="20"/>
          <w:szCs w:val="20"/>
        </w:rPr>
        <w:lastRenderedPageBreak/>
        <w:t>SCHOOL OF LAW</w:t>
      </w:r>
    </w:p>
    <w:p w14:paraId="7AC083B8"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MEMPHIS, UNIVERSITY OF</w:t>
      </w:r>
    </w:p>
    <w:p w14:paraId="468A1956"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MERCER UNIVERSITY</w:t>
      </w:r>
    </w:p>
    <w:p w14:paraId="3AFADCD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MIAMI, UNIVERSITY OF</w:t>
      </w:r>
    </w:p>
    <w:p w14:paraId="44F82EAE"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MICHIGAN STATE UNIVERSITY</w:t>
      </w:r>
    </w:p>
    <w:p w14:paraId="0023909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MICHIGAN, UNIVERSITY OF</w:t>
      </w:r>
    </w:p>
    <w:p w14:paraId="6F6FDB3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MINNESOTA, UNIVERSITY OF</w:t>
      </w:r>
    </w:p>
    <w:p w14:paraId="313969F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MISSISSIPPI COLLEGE</w:t>
      </w:r>
    </w:p>
    <w:p w14:paraId="02A38F7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MISSISSIPPI, UNIVERSITY OF</w:t>
      </w:r>
    </w:p>
    <w:p w14:paraId="57C2799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MISSOURI, UNIVERSITY OF</w:t>
      </w:r>
    </w:p>
    <w:p w14:paraId="5ABEFDF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MISSOURI-KANSAS CITY, UNIVERSITY OF</w:t>
      </w:r>
    </w:p>
    <w:p w14:paraId="6C216CA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MITCHELL | HAMLINE</w:t>
      </w:r>
    </w:p>
    <w:p w14:paraId="59523BE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MONTANA, UNIVERSITY OF</w:t>
      </w:r>
    </w:p>
    <w:p w14:paraId="42D0E2DC"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NEBRASKA, UNIVERSITY OF</w:t>
      </w:r>
    </w:p>
    <w:p w14:paraId="629BF8D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NEW ENGLAND LAW | BOSTON</w:t>
      </w:r>
    </w:p>
    <w:p w14:paraId="14A772E2"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NEW HAMPSHIRE, UNIVERSITY OF</w:t>
      </w:r>
    </w:p>
    <w:p w14:paraId="76EF02D8"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NEW MEXICO, UNIVERSITY OF</w:t>
      </w:r>
    </w:p>
    <w:p w14:paraId="4A4D01E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NEW YORK LAW SCHOOL</w:t>
      </w:r>
    </w:p>
    <w:p w14:paraId="074E778D"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NEW YORK </w:t>
      </w:r>
      <w:r>
        <w:rPr>
          <w:rFonts w:ascii="Times New Roman" w:eastAsia="Times New Roman" w:hAnsi="Times New Roman" w:cs="Times New Roman"/>
          <w:sz w:val="20"/>
          <w:szCs w:val="20"/>
        </w:rPr>
        <w:t>UNIVERSITY</w:t>
      </w:r>
    </w:p>
    <w:p w14:paraId="684D090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NORTH CAROLINA CENTRAL UNIVERSITY</w:t>
      </w:r>
    </w:p>
    <w:p w14:paraId="6E60433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NORTH CAROLINA, UNIVERSITY OF</w:t>
      </w:r>
    </w:p>
    <w:p w14:paraId="7DFF372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NORTH DAKOTA, UNIVERSITY OF</w:t>
      </w:r>
    </w:p>
    <w:p w14:paraId="42F3800D"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NORTHEASTERN UNIVERSITY SCHOOL OF LAW</w:t>
      </w:r>
    </w:p>
    <w:p w14:paraId="12844512"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NORTHERN ILLINOIS UNIVERSITY</w:t>
      </w:r>
    </w:p>
    <w:p w14:paraId="775A8EEA"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NORTHERN KENTUCKY UNIVERSITY</w:t>
      </w:r>
    </w:p>
    <w:p w14:paraId="68299CDE"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NORTHWESTERN UNIVERSITY</w:t>
      </w:r>
    </w:p>
    <w:p w14:paraId="1F73E63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NOTRE DAME, UNIVERSITY OF</w:t>
      </w:r>
    </w:p>
    <w:p w14:paraId="3C537F3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NOVA SOUTHEASTERN UNIVERSITY</w:t>
      </w:r>
    </w:p>
    <w:p w14:paraId="6A44DD9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OHIO NORTHERN UNIVERSITY</w:t>
      </w:r>
    </w:p>
    <w:p w14:paraId="6EF4C31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OHIO STATE UNIVERSITY</w:t>
      </w:r>
    </w:p>
    <w:p w14:paraId="3EEC304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OKLAHOMA CITY UNIVERSITY</w:t>
      </w:r>
    </w:p>
    <w:p w14:paraId="0604EA3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OKLAHOMA, UNIVERSITY OF</w:t>
      </w:r>
    </w:p>
    <w:p w14:paraId="0598F77A"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OREGON, UNIVERSITY OF</w:t>
      </w:r>
    </w:p>
    <w:p w14:paraId="585AB41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PACE UNIVERSITY</w:t>
      </w:r>
    </w:p>
    <w:p w14:paraId="2ABC067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PENNSYLVANIA STATE - DICKINSON </w:t>
      </w:r>
      <w:r>
        <w:rPr>
          <w:rFonts w:ascii="Times New Roman" w:eastAsia="Times New Roman" w:hAnsi="Times New Roman" w:cs="Times New Roman"/>
          <w:sz w:val="20"/>
          <w:szCs w:val="20"/>
        </w:rPr>
        <w:t>LAW</w:t>
      </w:r>
    </w:p>
    <w:p w14:paraId="0A4FCAFC"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PENNSYLVANIA STATE - PENN STATE LAW</w:t>
      </w:r>
    </w:p>
    <w:p w14:paraId="322AE64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PENNSYLVANIA, UNIVERSITY OF</w:t>
      </w:r>
    </w:p>
    <w:p w14:paraId="32D155F6"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PEPPERDINE UNIVERSITY</w:t>
      </w:r>
    </w:p>
    <w:p w14:paraId="23DB973C"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PITTSBURGH, UNIVERSITY OF</w:t>
      </w:r>
    </w:p>
    <w:p w14:paraId="3A459C9C"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PONTIFICAL CATHOLIC UNIVERSITY OF P.R.</w:t>
      </w:r>
    </w:p>
    <w:p w14:paraId="1B95CEE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PUERTO RICO, UNIVERSITY OF</w:t>
      </w:r>
    </w:p>
    <w:p w14:paraId="5D2F89F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QUINNIPIAC UNIVERSITY</w:t>
      </w:r>
    </w:p>
    <w:p w14:paraId="03CDF52D"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REGENT UNIVERSITY</w:t>
      </w:r>
    </w:p>
    <w:p w14:paraId="0F43644A"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RICHMOND, UNIVERSITY OF</w:t>
      </w:r>
    </w:p>
    <w:p w14:paraId="276B336A"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ROGER WILLIAMS UNIVERSITY</w:t>
      </w:r>
    </w:p>
    <w:p w14:paraId="56A03CC1"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RUTGERS UNIVERSITY</w:t>
      </w:r>
    </w:p>
    <w:p w14:paraId="5C478A62"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SAINT LOUIS UNIVERSITY</w:t>
      </w:r>
    </w:p>
    <w:p w14:paraId="3F94BC6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SAMFORD UNIVERSITY</w:t>
      </w:r>
    </w:p>
    <w:p w14:paraId="480B827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SAN DIEGO, UNIVERSITY OF</w:t>
      </w:r>
    </w:p>
    <w:p w14:paraId="7C9A10E2"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SAN FRANCISCO, UNIVERSITY OF</w:t>
      </w:r>
    </w:p>
    <w:p w14:paraId="3D86AAA2"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SANTA CLARA UNIVERSITY</w:t>
      </w:r>
    </w:p>
    <w:p w14:paraId="724CDE7E"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SEATTLE UNIVERSITY</w:t>
      </w:r>
    </w:p>
    <w:p w14:paraId="0A007938"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SETON HALL UNIVERSITY</w:t>
      </w:r>
    </w:p>
    <w:p w14:paraId="4F370D1E"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SOUTH CAROLINA, UNIVERSITY OF</w:t>
      </w:r>
    </w:p>
    <w:p w14:paraId="0DFF2572"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SOUTH DAKOTA, UNIVERSITY OF</w:t>
      </w:r>
    </w:p>
    <w:p w14:paraId="104C4F5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SOUTH TEXAS COLLEGE OF LAW HOUSTON</w:t>
      </w:r>
    </w:p>
    <w:p w14:paraId="5A8BCC8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SOUTHERN CALIFORNIA, UNIVERSITY OF</w:t>
      </w:r>
    </w:p>
    <w:p w14:paraId="4031A19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SOUTHERN ILLINOIS UNIVERSITY-CARBONDALE</w:t>
      </w:r>
    </w:p>
    <w:p w14:paraId="4B12170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SOUTHERN METHODIST UNIVERSITY</w:t>
      </w:r>
    </w:p>
    <w:p w14:paraId="100AE96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SOUTHERN UNIVERSITY</w:t>
      </w:r>
    </w:p>
    <w:p w14:paraId="0DA7BC5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SOUTHWESTERN LAW SCHOOL</w:t>
      </w:r>
    </w:p>
    <w:p w14:paraId="76F09BA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 JOHN'S UNIVERSITY</w:t>
      </w:r>
    </w:p>
    <w:p w14:paraId="0791791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 MARY'S UNIVERSITY</w:t>
      </w:r>
    </w:p>
    <w:p w14:paraId="72E0472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 THOMAS UNIVERSITY (FLORIDA)</w:t>
      </w:r>
    </w:p>
    <w:p w14:paraId="211628B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 THOMAS, UNIVERSITY OF (MINNESOTA)</w:t>
      </w:r>
    </w:p>
    <w:p w14:paraId="6A24B90A"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STANFORD UNIVERSITY</w:t>
      </w:r>
    </w:p>
    <w:p w14:paraId="1DDB9631"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STETSON </w:t>
      </w:r>
      <w:r>
        <w:rPr>
          <w:rFonts w:ascii="Times New Roman" w:eastAsia="Times New Roman" w:hAnsi="Times New Roman" w:cs="Times New Roman"/>
          <w:sz w:val="20"/>
          <w:szCs w:val="20"/>
        </w:rPr>
        <w:t>UNIVERSITY</w:t>
      </w:r>
    </w:p>
    <w:p w14:paraId="0C1D9C5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SUFFOLK UNIVERSITY</w:t>
      </w:r>
    </w:p>
    <w:p w14:paraId="6702599D"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SYRACUSE UNIVERSITY</w:t>
      </w:r>
    </w:p>
    <w:p w14:paraId="6034D0D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TEMPLE UNIVERSITY</w:t>
      </w:r>
    </w:p>
    <w:p w14:paraId="653CF57D"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TENNESSEE, UNIVERSITY OF</w:t>
      </w:r>
    </w:p>
    <w:p w14:paraId="6EA2A26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TEXAS A&amp;M UNIVERSITY</w:t>
      </w:r>
    </w:p>
    <w:p w14:paraId="703C91F8"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TEXAS AT AUSTIN, UNIVERSITY OF</w:t>
      </w:r>
    </w:p>
    <w:p w14:paraId="5EB8C76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TEXAS SOUTHERN UNIVERSITY THURGOOD MARSHALL SCHOOL OF LAW</w:t>
      </w:r>
    </w:p>
    <w:p w14:paraId="71C6EBC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TEXAS TECH UNIVERSITY</w:t>
      </w:r>
    </w:p>
    <w:p w14:paraId="774FE298"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TOLEDO, UNIVERSITY OF</w:t>
      </w:r>
    </w:p>
    <w:p w14:paraId="4EB4CF2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TOURO UNIVERSITY</w:t>
      </w:r>
    </w:p>
    <w:p w14:paraId="097B5D8A"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TULANE UNIVERSITY</w:t>
      </w:r>
    </w:p>
    <w:p w14:paraId="5CC03938"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TULSA, UNIVERSITY OF</w:t>
      </w:r>
    </w:p>
    <w:p w14:paraId="555FFB2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UNIVERSITY OF BUFFALO-SUNY</w:t>
      </w:r>
    </w:p>
    <w:p w14:paraId="5E31D60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UNIVERSITY OF CALIFORNIA COLLEGE OF THE LAW, SAN FRANCISCO</w:t>
      </w:r>
    </w:p>
    <w:p w14:paraId="38ED083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UNIVERSITY OF </w:t>
      </w:r>
      <w:r>
        <w:rPr>
          <w:rFonts w:ascii="Times New Roman" w:eastAsia="Times New Roman" w:hAnsi="Times New Roman" w:cs="Times New Roman"/>
          <w:sz w:val="20"/>
          <w:szCs w:val="20"/>
        </w:rPr>
        <w:t>ILLINOIS CHICAGO SCHOOL OF LAW</w:t>
      </w:r>
    </w:p>
    <w:p w14:paraId="785FE902"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UNIVERSITY OF MASSACHUSETTS DARTMOUTH</w:t>
      </w:r>
    </w:p>
    <w:p w14:paraId="127AEE3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UNIVERSITY OF NEVADA - LAS VEGAS</w:t>
      </w:r>
    </w:p>
    <w:p w14:paraId="11104FAD"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UTAH, UNIVERSITY OF</w:t>
      </w:r>
    </w:p>
    <w:p w14:paraId="39CD681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VANDERBILT UNIVERSITY</w:t>
      </w:r>
    </w:p>
    <w:p w14:paraId="181EA501"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VERMONT LAW SCHOOL</w:t>
      </w:r>
    </w:p>
    <w:p w14:paraId="6AACD3C1"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VILLANOVA UNIVERSITY</w:t>
      </w:r>
    </w:p>
    <w:p w14:paraId="03447C6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VIRGINIA, UNIVERSITY OF</w:t>
      </w:r>
    </w:p>
    <w:p w14:paraId="7564C3AB"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WAKE FOREST UNIVERSITY</w:t>
      </w:r>
    </w:p>
    <w:p w14:paraId="35B371E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WASHBURN UNIVERSITY</w:t>
      </w:r>
    </w:p>
    <w:p w14:paraId="40269D24"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WASHINGTON AND LEE UNIVERSITY</w:t>
      </w:r>
    </w:p>
    <w:p w14:paraId="24673437"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WASHINGTON UNIVERSITY</w:t>
      </w:r>
    </w:p>
    <w:p w14:paraId="264AD60F"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WASHINGTON, UNIVERSITY OF</w:t>
      </w:r>
    </w:p>
    <w:p w14:paraId="2002BA25"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WAYNE STATE UNIVERSITY</w:t>
      </w:r>
    </w:p>
    <w:p w14:paraId="23ABD5DD"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WEST VIRGINIA UNIVERSITY</w:t>
      </w:r>
    </w:p>
    <w:p w14:paraId="1238508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sectPr w:rsidR="002B06A0">
          <w:type w:val="continuous"/>
          <w:pgSz w:w="12240" w:h="15840"/>
          <w:pgMar w:top="1440" w:right="1440" w:bottom="1440" w:left="1440" w:header="720" w:footer="720" w:gutter="0"/>
          <w:cols w:num="3" w:space="720" w:equalWidth="0">
            <w:col w:w="2640" w:space="720"/>
            <w:col w:w="2640" w:space="720"/>
            <w:col w:w="2640" w:space="0"/>
          </w:cols>
        </w:sectPr>
      </w:pPr>
      <w:r>
        <w:rPr>
          <w:rFonts w:ascii="Times New Roman" w:eastAsia="Times New Roman" w:hAnsi="Times New Roman" w:cs="Times New Roman"/>
          <w:sz w:val="20"/>
          <w:szCs w:val="20"/>
        </w:rPr>
        <w:t>WESTERN NEW ENGLAND UNIVERSITY</w:t>
      </w:r>
    </w:p>
    <w:p w14:paraId="1575612C"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WESTERN STATE </w:t>
      </w:r>
      <w:r>
        <w:rPr>
          <w:rFonts w:ascii="Times New Roman" w:eastAsia="Times New Roman" w:hAnsi="Times New Roman" w:cs="Times New Roman"/>
          <w:sz w:val="20"/>
          <w:szCs w:val="20"/>
        </w:rPr>
        <w:t>COLLEGE OF LAW</w:t>
      </w:r>
    </w:p>
    <w:p w14:paraId="531D9592"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WIDENER </w:t>
      </w:r>
      <w:r>
        <w:rPr>
          <w:rFonts w:ascii="Times New Roman" w:eastAsia="Times New Roman" w:hAnsi="Times New Roman" w:cs="Times New Roman"/>
          <w:sz w:val="20"/>
          <w:szCs w:val="20"/>
        </w:rPr>
        <w:lastRenderedPageBreak/>
        <w:t>UNIVERSITY-DELAWARE</w:t>
      </w:r>
    </w:p>
    <w:p w14:paraId="30FFF1E9"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WIDENER-COMMONWEALTH</w:t>
      </w:r>
    </w:p>
    <w:p w14:paraId="65F0326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WILLAMETTE </w:t>
      </w:r>
      <w:r>
        <w:rPr>
          <w:rFonts w:ascii="Times New Roman" w:eastAsia="Times New Roman" w:hAnsi="Times New Roman" w:cs="Times New Roman"/>
          <w:sz w:val="20"/>
          <w:szCs w:val="20"/>
        </w:rPr>
        <w:t>UNIVERSITY</w:t>
      </w:r>
    </w:p>
    <w:p w14:paraId="4AC9E963"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WILLIAM AND MARY LAW SCHOOL</w:t>
      </w:r>
    </w:p>
    <w:p w14:paraId="3F0B6A9C"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WISCONSIN, </w:t>
      </w:r>
      <w:r>
        <w:rPr>
          <w:rFonts w:ascii="Times New Roman" w:eastAsia="Times New Roman" w:hAnsi="Times New Roman" w:cs="Times New Roman"/>
          <w:sz w:val="20"/>
          <w:szCs w:val="20"/>
        </w:rPr>
        <w:t>UNIVERSITY OF</w:t>
      </w:r>
    </w:p>
    <w:p w14:paraId="3405AEE0"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WYOMING, UNIVERSITY OF</w:t>
      </w:r>
    </w:p>
    <w:p w14:paraId="591296CC" w14:textId="77777777" w:rsidR="002B06A0" w:rsidRDefault="00000000">
      <w:pPr>
        <w:widowControl w:val="0"/>
        <w:numPr>
          <w:ilvl w:val="0"/>
          <w:numId w:val="1"/>
        </w:numPr>
        <w:spacing w:line="360"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YALE UNIVERSITY</w:t>
      </w:r>
    </w:p>
    <w:p w14:paraId="392FFEA1" w14:textId="77777777" w:rsidR="002B06A0" w:rsidRDefault="002B06A0">
      <w:pPr>
        <w:widowControl w:val="0"/>
        <w:spacing w:line="360" w:lineRule="auto"/>
        <w:rPr>
          <w:rFonts w:ascii="Times New Roman" w:eastAsia="Times New Roman" w:hAnsi="Times New Roman" w:cs="Times New Roman"/>
          <w:sz w:val="20"/>
          <w:szCs w:val="20"/>
        </w:rPr>
      </w:pPr>
    </w:p>
    <w:p w14:paraId="01483D42" w14:textId="77777777" w:rsidR="002B06A0" w:rsidRDefault="002B06A0">
      <w:pPr>
        <w:pStyle w:val="Heading2"/>
        <w:widowControl w:val="0"/>
        <w:spacing w:after="0" w:line="360" w:lineRule="auto"/>
        <w:rPr>
          <w:rFonts w:ascii="Times New Roman" w:eastAsia="Times New Roman" w:hAnsi="Times New Roman" w:cs="Times New Roman"/>
          <w:color w:val="4A86E8"/>
        </w:rPr>
        <w:sectPr w:rsidR="002B06A0">
          <w:type w:val="continuous"/>
          <w:pgSz w:w="12240" w:h="15840"/>
          <w:pgMar w:top="1440" w:right="1440" w:bottom="1440" w:left="1440" w:header="720" w:footer="720" w:gutter="0"/>
          <w:cols w:num="3" w:space="720" w:equalWidth="0">
            <w:col w:w="2640" w:space="720"/>
            <w:col w:w="2640" w:space="720"/>
            <w:col w:w="2640" w:space="0"/>
          </w:cols>
        </w:sectPr>
      </w:pPr>
      <w:bookmarkStart w:id="82" w:name="_mxxgaihhjgh0" w:colFirst="0" w:colLast="0"/>
      <w:bookmarkEnd w:id="82"/>
    </w:p>
    <w:p w14:paraId="4B62CD7D" w14:textId="77777777" w:rsidR="002B06A0" w:rsidRDefault="002B06A0">
      <w:pPr>
        <w:widowControl w:val="0"/>
        <w:spacing w:line="360" w:lineRule="auto"/>
      </w:pPr>
    </w:p>
    <w:p w14:paraId="28721D50" w14:textId="77777777" w:rsidR="002B06A0" w:rsidRDefault="00000000">
      <w:pPr>
        <w:pStyle w:val="Heading2"/>
        <w:widowControl w:val="0"/>
        <w:spacing w:after="0" w:line="360" w:lineRule="auto"/>
        <w:jc w:val="both"/>
        <w:rPr>
          <w:color w:val="4A86E8"/>
        </w:rPr>
      </w:pPr>
      <w:bookmarkStart w:id="83" w:name="_qshefebw9x3f" w:colFirst="0" w:colLast="0"/>
      <w:bookmarkEnd w:id="83"/>
      <w:r>
        <w:br w:type="page"/>
      </w:r>
    </w:p>
    <w:p w14:paraId="3CDB5064" w14:textId="77777777" w:rsidR="002B06A0" w:rsidRDefault="00000000">
      <w:pPr>
        <w:pStyle w:val="Heading2"/>
        <w:widowControl w:val="0"/>
        <w:spacing w:after="0" w:line="360" w:lineRule="auto"/>
        <w:rPr>
          <w:rFonts w:ascii="Times New Roman" w:eastAsia="Times New Roman" w:hAnsi="Times New Roman" w:cs="Times New Roman"/>
          <w:color w:val="4A86E8"/>
        </w:rPr>
      </w:pPr>
      <w:bookmarkStart w:id="84" w:name="zfg8cq03pfl" w:colFirst="0" w:colLast="0"/>
      <w:bookmarkStart w:id="85" w:name="_snk6a053pp6w" w:colFirst="0" w:colLast="0"/>
      <w:bookmarkEnd w:id="84"/>
      <w:bookmarkEnd w:id="85"/>
      <w:r>
        <w:rPr>
          <w:rFonts w:ascii="Times New Roman" w:eastAsia="Times New Roman" w:hAnsi="Times New Roman" w:cs="Times New Roman"/>
          <w:color w:val="4A86E8"/>
        </w:rPr>
        <w:lastRenderedPageBreak/>
        <w:t>Appendix B: Detailed Maps for Ethnicity for Student Data</w:t>
      </w:r>
    </w:p>
    <w:p w14:paraId="44A7ED5C" w14:textId="77777777" w:rsidR="002B06A0" w:rsidRDefault="00000000">
      <w:pPr>
        <w:widowControl w:val="0"/>
        <w:spacing w:line="360" w:lineRule="auto"/>
        <w:rPr>
          <w:rFonts w:ascii="Times New Roman" w:eastAsia="Times New Roman" w:hAnsi="Times New Roman" w:cs="Times New Roman"/>
          <w:color w:val="4A86E8"/>
        </w:rPr>
      </w:pPr>
      <w:r>
        <w:rPr>
          <w:rFonts w:ascii="Times New Roman" w:eastAsia="Times New Roman" w:hAnsi="Times New Roman" w:cs="Times New Roman"/>
          <w:sz w:val="24"/>
          <w:szCs w:val="24"/>
        </w:rPr>
        <w:t xml:space="preserve">The detailed maps for the average percentage of BIPOC students organized by state and year are shown below. </w:t>
      </w:r>
    </w:p>
    <w:p w14:paraId="7949C4E0" w14:textId="77777777" w:rsidR="002B06A0" w:rsidRDefault="002B06A0">
      <w:pPr>
        <w:widowControl w:val="0"/>
        <w:spacing w:line="360" w:lineRule="auto"/>
        <w:jc w:val="center"/>
      </w:pPr>
    </w:p>
    <w:p w14:paraId="1E12B924" w14:textId="77777777" w:rsidR="002B06A0" w:rsidRDefault="00000000">
      <w:pPr>
        <w:widowControl w:val="0"/>
        <w:spacing w:line="360" w:lineRule="auto"/>
        <w:jc w:val="center"/>
      </w:pPr>
      <w:r>
        <w:rPr>
          <w:noProof/>
        </w:rPr>
        <w:drawing>
          <wp:inline distT="114300" distB="114300" distL="114300" distR="114300" wp14:anchorId="14D041C9" wp14:editId="14786B27">
            <wp:extent cx="4186238" cy="3361066"/>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t="21" b="21"/>
                    <a:stretch>
                      <a:fillRect/>
                    </a:stretch>
                  </pic:blipFill>
                  <pic:spPr>
                    <a:xfrm>
                      <a:off x="0" y="0"/>
                      <a:ext cx="4186238" cy="3361066"/>
                    </a:xfrm>
                    <a:prstGeom prst="rect">
                      <a:avLst/>
                    </a:prstGeom>
                    <a:ln/>
                  </pic:spPr>
                </pic:pic>
              </a:graphicData>
            </a:graphic>
          </wp:inline>
        </w:drawing>
      </w:r>
      <w:r>
        <w:rPr>
          <w:noProof/>
        </w:rPr>
        <w:drawing>
          <wp:inline distT="114300" distB="114300" distL="114300" distR="114300" wp14:anchorId="6AB3744F" wp14:editId="0181DCEF">
            <wp:extent cx="4186238" cy="3361066"/>
            <wp:effectExtent l="0" t="0" r="0" b="0"/>
            <wp:docPr id="3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1"/>
                    <a:srcRect t="21" b="21"/>
                    <a:stretch>
                      <a:fillRect/>
                    </a:stretch>
                  </pic:blipFill>
                  <pic:spPr>
                    <a:xfrm>
                      <a:off x="0" y="0"/>
                      <a:ext cx="4186238" cy="3361066"/>
                    </a:xfrm>
                    <a:prstGeom prst="rect">
                      <a:avLst/>
                    </a:prstGeom>
                    <a:ln/>
                  </pic:spPr>
                </pic:pic>
              </a:graphicData>
            </a:graphic>
          </wp:inline>
        </w:drawing>
      </w:r>
    </w:p>
    <w:p w14:paraId="4F5565FB" w14:textId="77777777" w:rsidR="002B06A0" w:rsidRDefault="00000000">
      <w:pPr>
        <w:widowControl w:val="0"/>
        <w:spacing w:line="360" w:lineRule="auto"/>
        <w:jc w:val="center"/>
      </w:pPr>
      <w:r>
        <w:rPr>
          <w:noProof/>
        </w:rPr>
        <w:lastRenderedPageBreak/>
        <w:drawing>
          <wp:inline distT="114300" distB="114300" distL="114300" distR="114300" wp14:anchorId="6E057551" wp14:editId="6272A2FB">
            <wp:extent cx="4186238" cy="3361066"/>
            <wp:effectExtent l="0" t="0" r="0" b="0"/>
            <wp:docPr id="4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2"/>
                    <a:srcRect t="21" b="21"/>
                    <a:stretch>
                      <a:fillRect/>
                    </a:stretch>
                  </pic:blipFill>
                  <pic:spPr>
                    <a:xfrm>
                      <a:off x="0" y="0"/>
                      <a:ext cx="4186238" cy="3361066"/>
                    </a:xfrm>
                    <a:prstGeom prst="rect">
                      <a:avLst/>
                    </a:prstGeom>
                    <a:ln/>
                  </pic:spPr>
                </pic:pic>
              </a:graphicData>
            </a:graphic>
          </wp:inline>
        </w:drawing>
      </w:r>
    </w:p>
    <w:p w14:paraId="1A36281A" w14:textId="77777777" w:rsidR="002B06A0" w:rsidRDefault="00000000">
      <w:pPr>
        <w:widowControl w:val="0"/>
        <w:spacing w:line="360" w:lineRule="auto"/>
        <w:jc w:val="center"/>
      </w:pPr>
      <w:r>
        <w:rPr>
          <w:noProof/>
        </w:rPr>
        <w:drawing>
          <wp:inline distT="114300" distB="114300" distL="114300" distR="114300" wp14:anchorId="62E3549E" wp14:editId="46321EA5">
            <wp:extent cx="4186238" cy="3361066"/>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3"/>
                    <a:srcRect t="21" b="21"/>
                    <a:stretch>
                      <a:fillRect/>
                    </a:stretch>
                  </pic:blipFill>
                  <pic:spPr>
                    <a:xfrm>
                      <a:off x="0" y="0"/>
                      <a:ext cx="4186238" cy="3361066"/>
                    </a:xfrm>
                    <a:prstGeom prst="rect">
                      <a:avLst/>
                    </a:prstGeom>
                    <a:ln/>
                  </pic:spPr>
                </pic:pic>
              </a:graphicData>
            </a:graphic>
          </wp:inline>
        </w:drawing>
      </w:r>
    </w:p>
    <w:p w14:paraId="2AAD1FB9" w14:textId="77777777" w:rsidR="002B06A0" w:rsidRDefault="00000000">
      <w:pPr>
        <w:widowControl w:val="0"/>
        <w:spacing w:line="360" w:lineRule="auto"/>
        <w:jc w:val="center"/>
      </w:pPr>
      <w:r>
        <w:rPr>
          <w:noProof/>
        </w:rPr>
        <w:lastRenderedPageBreak/>
        <w:drawing>
          <wp:inline distT="114300" distB="114300" distL="114300" distR="114300" wp14:anchorId="0BCE7357" wp14:editId="0A2B8A74">
            <wp:extent cx="4186238" cy="3361066"/>
            <wp:effectExtent l="0" t="0" r="0" b="0"/>
            <wp:docPr id="4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4"/>
                    <a:srcRect t="21" b="21"/>
                    <a:stretch>
                      <a:fillRect/>
                    </a:stretch>
                  </pic:blipFill>
                  <pic:spPr>
                    <a:xfrm>
                      <a:off x="0" y="0"/>
                      <a:ext cx="4186238" cy="3361066"/>
                    </a:xfrm>
                    <a:prstGeom prst="rect">
                      <a:avLst/>
                    </a:prstGeom>
                    <a:ln/>
                  </pic:spPr>
                </pic:pic>
              </a:graphicData>
            </a:graphic>
          </wp:inline>
        </w:drawing>
      </w:r>
    </w:p>
    <w:p w14:paraId="4EA6D17A" w14:textId="77777777" w:rsidR="002B06A0" w:rsidRDefault="00000000">
      <w:pPr>
        <w:widowControl w:val="0"/>
        <w:spacing w:line="360" w:lineRule="auto"/>
        <w:jc w:val="center"/>
      </w:pPr>
      <w:r>
        <w:rPr>
          <w:noProof/>
        </w:rPr>
        <w:drawing>
          <wp:inline distT="114300" distB="114300" distL="114300" distR="114300" wp14:anchorId="436B404F" wp14:editId="048EEB13">
            <wp:extent cx="4186238" cy="3361066"/>
            <wp:effectExtent l="0" t="0" r="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t="21" b="21"/>
                    <a:stretch>
                      <a:fillRect/>
                    </a:stretch>
                  </pic:blipFill>
                  <pic:spPr>
                    <a:xfrm>
                      <a:off x="0" y="0"/>
                      <a:ext cx="4186238" cy="3361066"/>
                    </a:xfrm>
                    <a:prstGeom prst="rect">
                      <a:avLst/>
                    </a:prstGeom>
                    <a:ln/>
                  </pic:spPr>
                </pic:pic>
              </a:graphicData>
            </a:graphic>
          </wp:inline>
        </w:drawing>
      </w:r>
    </w:p>
    <w:p w14:paraId="70BF03EB" w14:textId="77777777" w:rsidR="002B06A0" w:rsidRDefault="00000000">
      <w:pPr>
        <w:widowControl w:val="0"/>
        <w:spacing w:line="360" w:lineRule="auto"/>
        <w:jc w:val="center"/>
      </w:pPr>
      <w:r>
        <w:rPr>
          <w:noProof/>
        </w:rPr>
        <w:lastRenderedPageBreak/>
        <w:drawing>
          <wp:inline distT="114300" distB="114300" distL="114300" distR="114300" wp14:anchorId="79DCD93E" wp14:editId="28871935">
            <wp:extent cx="4186238" cy="3361066"/>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6"/>
                    <a:srcRect t="21" b="21"/>
                    <a:stretch>
                      <a:fillRect/>
                    </a:stretch>
                  </pic:blipFill>
                  <pic:spPr>
                    <a:xfrm>
                      <a:off x="0" y="0"/>
                      <a:ext cx="4186238" cy="3361066"/>
                    </a:xfrm>
                    <a:prstGeom prst="rect">
                      <a:avLst/>
                    </a:prstGeom>
                    <a:ln/>
                  </pic:spPr>
                </pic:pic>
              </a:graphicData>
            </a:graphic>
          </wp:inline>
        </w:drawing>
      </w:r>
    </w:p>
    <w:p w14:paraId="6B063CF7" w14:textId="77777777" w:rsidR="002B06A0" w:rsidRDefault="00000000">
      <w:pPr>
        <w:pStyle w:val="Heading2"/>
        <w:widowControl w:val="0"/>
        <w:spacing w:after="0" w:line="360" w:lineRule="auto"/>
        <w:jc w:val="both"/>
        <w:rPr>
          <w:color w:val="4A86E8"/>
        </w:rPr>
      </w:pPr>
      <w:bookmarkStart w:id="86" w:name="_v86y62qxgvyl" w:colFirst="0" w:colLast="0"/>
      <w:bookmarkEnd w:id="86"/>
      <w:r>
        <w:br w:type="page"/>
      </w:r>
    </w:p>
    <w:p w14:paraId="695DAD77" w14:textId="77777777" w:rsidR="002B06A0" w:rsidRDefault="00000000">
      <w:pPr>
        <w:pStyle w:val="Heading2"/>
        <w:widowControl w:val="0"/>
        <w:spacing w:after="0" w:line="360" w:lineRule="auto"/>
        <w:jc w:val="both"/>
        <w:rPr>
          <w:rFonts w:ascii="Times New Roman" w:eastAsia="Times New Roman" w:hAnsi="Times New Roman" w:cs="Times New Roman"/>
          <w:color w:val="4A86E8"/>
        </w:rPr>
      </w:pPr>
      <w:bookmarkStart w:id="87" w:name="r8ywr4633rv7" w:colFirst="0" w:colLast="0"/>
      <w:bookmarkStart w:id="88" w:name="_xakosvagi20i" w:colFirst="0" w:colLast="0"/>
      <w:bookmarkEnd w:id="87"/>
      <w:bookmarkEnd w:id="88"/>
      <w:r>
        <w:rPr>
          <w:color w:val="4A86E8"/>
        </w:rPr>
        <w:lastRenderedPageBreak/>
        <w:t>Appendix C: Detailed Maps for gender identity data (women) for Student Data</w:t>
      </w:r>
    </w:p>
    <w:p w14:paraId="49D49110" w14:textId="77777777" w:rsidR="002B06A0" w:rsidRDefault="00000000">
      <w:pPr>
        <w:widowControl w:val="0"/>
        <w:spacing w:line="360" w:lineRule="auto"/>
        <w:jc w:val="center"/>
      </w:pPr>
      <w:r>
        <w:rPr>
          <w:noProof/>
        </w:rPr>
        <w:drawing>
          <wp:inline distT="114300" distB="114300" distL="114300" distR="114300" wp14:anchorId="61DEDF7E" wp14:editId="3E30CB6D">
            <wp:extent cx="4186238" cy="3361066"/>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7"/>
                    <a:srcRect t="21" b="21"/>
                    <a:stretch>
                      <a:fillRect/>
                    </a:stretch>
                  </pic:blipFill>
                  <pic:spPr>
                    <a:xfrm>
                      <a:off x="0" y="0"/>
                      <a:ext cx="4186238" cy="3361066"/>
                    </a:xfrm>
                    <a:prstGeom prst="rect">
                      <a:avLst/>
                    </a:prstGeom>
                    <a:ln/>
                  </pic:spPr>
                </pic:pic>
              </a:graphicData>
            </a:graphic>
          </wp:inline>
        </w:drawing>
      </w:r>
    </w:p>
    <w:p w14:paraId="7ACDDCB0" w14:textId="77777777" w:rsidR="002B06A0" w:rsidRDefault="00000000">
      <w:pPr>
        <w:widowControl w:val="0"/>
        <w:spacing w:line="360" w:lineRule="auto"/>
        <w:jc w:val="center"/>
      </w:pPr>
      <w:r>
        <w:rPr>
          <w:noProof/>
        </w:rPr>
        <w:drawing>
          <wp:inline distT="114300" distB="114300" distL="114300" distR="114300" wp14:anchorId="70F8E897" wp14:editId="17FFDA73">
            <wp:extent cx="4186238" cy="3361066"/>
            <wp:effectExtent l="0" t="0" r="0" b="0"/>
            <wp:docPr id="4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8"/>
                    <a:srcRect t="21" b="21"/>
                    <a:stretch>
                      <a:fillRect/>
                    </a:stretch>
                  </pic:blipFill>
                  <pic:spPr>
                    <a:xfrm>
                      <a:off x="0" y="0"/>
                      <a:ext cx="4186238" cy="3361066"/>
                    </a:xfrm>
                    <a:prstGeom prst="rect">
                      <a:avLst/>
                    </a:prstGeom>
                    <a:ln/>
                  </pic:spPr>
                </pic:pic>
              </a:graphicData>
            </a:graphic>
          </wp:inline>
        </w:drawing>
      </w:r>
    </w:p>
    <w:p w14:paraId="46984FE3" w14:textId="77777777" w:rsidR="002B06A0" w:rsidRDefault="00000000">
      <w:pPr>
        <w:widowControl w:val="0"/>
        <w:spacing w:line="360" w:lineRule="auto"/>
        <w:jc w:val="center"/>
      </w:pPr>
      <w:r>
        <w:rPr>
          <w:noProof/>
        </w:rPr>
        <w:lastRenderedPageBreak/>
        <w:drawing>
          <wp:inline distT="114300" distB="114300" distL="114300" distR="114300" wp14:anchorId="4D6C2F57" wp14:editId="4A60F3F9">
            <wp:extent cx="4186238" cy="3361066"/>
            <wp:effectExtent l="0" t="0" r="0" b="0"/>
            <wp:docPr id="1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t="21" b="21"/>
                    <a:stretch>
                      <a:fillRect/>
                    </a:stretch>
                  </pic:blipFill>
                  <pic:spPr>
                    <a:xfrm>
                      <a:off x="0" y="0"/>
                      <a:ext cx="4186238" cy="3361066"/>
                    </a:xfrm>
                    <a:prstGeom prst="rect">
                      <a:avLst/>
                    </a:prstGeom>
                    <a:ln/>
                  </pic:spPr>
                </pic:pic>
              </a:graphicData>
            </a:graphic>
          </wp:inline>
        </w:drawing>
      </w:r>
    </w:p>
    <w:p w14:paraId="5C3D8C5B" w14:textId="77777777" w:rsidR="002B06A0" w:rsidRDefault="00000000">
      <w:pPr>
        <w:widowControl w:val="0"/>
        <w:spacing w:line="360" w:lineRule="auto"/>
        <w:jc w:val="center"/>
      </w:pPr>
      <w:r>
        <w:rPr>
          <w:noProof/>
        </w:rPr>
        <w:drawing>
          <wp:inline distT="114300" distB="114300" distL="114300" distR="114300" wp14:anchorId="047C695C" wp14:editId="33E28FFE">
            <wp:extent cx="4186238" cy="3361066"/>
            <wp:effectExtent l="0" t="0" r="0" b="0"/>
            <wp:docPr id="4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0"/>
                    <a:srcRect t="21" b="21"/>
                    <a:stretch>
                      <a:fillRect/>
                    </a:stretch>
                  </pic:blipFill>
                  <pic:spPr>
                    <a:xfrm>
                      <a:off x="0" y="0"/>
                      <a:ext cx="4186238" cy="3361066"/>
                    </a:xfrm>
                    <a:prstGeom prst="rect">
                      <a:avLst/>
                    </a:prstGeom>
                    <a:ln/>
                  </pic:spPr>
                </pic:pic>
              </a:graphicData>
            </a:graphic>
          </wp:inline>
        </w:drawing>
      </w:r>
    </w:p>
    <w:p w14:paraId="403E778B" w14:textId="77777777" w:rsidR="002B06A0" w:rsidRDefault="00000000">
      <w:pPr>
        <w:widowControl w:val="0"/>
        <w:spacing w:line="360" w:lineRule="auto"/>
        <w:jc w:val="center"/>
      </w:pPr>
      <w:r>
        <w:rPr>
          <w:noProof/>
        </w:rPr>
        <w:lastRenderedPageBreak/>
        <w:drawing>
          <wp:inline distT="114300" distB="114300" distL="114300" distR="114300" wp14:anchorId="15BAC523" wp14:editId="39299C98">
            <wp:extent cx="4186238" cy="3361066"/>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t="21" b="21"/>
                    <a:stretch>
                      <a:fillRect/>
                    </a:stretch>
                  </pic:blipFill>
                  <pic:spPr>
                    <a:xfrm>
                      <a:off x="0" y="0"/>
                      <a:ext cx="4186238" cy="3361066"/>
                    </a:xfrm>
                    <a:prstGeom prst="rect">
                      <a:avLst/>
                    </a:prstGeom>
                    <a:ln/>
                  </pic:spPr>
                </pic:pic>
              </a:graphicData>
            </a:graphic>
          </wp:inline>
        </w:drawing>
      </w:r>
    </w:p>
    <w:p w14:paraId="377CEC55" w14:textId="77777777" w:rsidR="002B06A0" w:rsidRDefault="00000000">
      <w:pPr>
        <w:widowControl w:val="0"/>
        <w:spacing w:line="360" w:lineRule="auto"/>
        <w:jc w:val="center"/>
      </w:pPr>
      <w:r>
        <w:rPr>
          <w:noProof/>
        </w:rPr>
        <w:drawing>
          <wp:inline distT="114300" distB="114300" distL="114300" distR="114300" wp14:anchorId="0C6934A2" wp14:editId="3B14F448">
            <wp:extent cx="4186238" cy="3361066"/>
            <wp:effectExtent l="0" t="0" r="0" b="0"/>
            <wp:docPr id="3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2"/>
                    <a:srcRect t="21" b="21"/>
                    <a:stretch>
                      <a:fillRect/>
                    </a:stretch>
                  </pic:blipFill>
                  <pic:spPr>
                    <a:xfrm>
                      <a:off x="0" y="0"/>
                      <a:ext cx="4186238" cy="3361066"/>
                    </a:xfrm>
                    <a:prstGeom prst="rect">
                      <a:avLst/>
                    </a:prstGeom>
                    <a:ln/>
                  </pic:spPr>
                </pic:pic>
              </a:graphicData>
            </a:graphic>
          </wp:inline>
        </w:drawing>
      </w:r>
    </w:p>
    <w:p w14:paraId="4E8354BE" w14:textId="77777777" w:rsidR="002B06A0" w:rsidRDefault="00000000">
      <w:pPr>
        <w:widowControl w:val="0"/>
        <w:spacing w:line="360" w:lineRule="auto"/>
        <w:jc w:val="center"/>
      </w:pPr>
      <w:r>
        <w:rPr>
          <w:noProof/>
        </w:rPr>
        <w:lastRenderedPageBreak/>
        <w:drawing>
          <wp:inline distT="114300" distB="114300" distL="114300" distR="114300" wp14:anchorId="2DEC484C" wp14:editId="5C9E52CA">
            <wp:extent cx="4186238" cy="3361066"/>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3"/>
                    <a:srcRect t="21" b="21"/>
                    <a:stretch>
                      <a:fillRect/>
                    </a:stretch>
                  </pic:blipFill>
                  <pic:spPr>
                    <a:xfrm>
                      <a:off x="0" y="0"/>
                      <a:ext cx="4186238" cy="3361066"/>
                    </a:xfrm>
                    <a:prstGeom prst="rect">
                      <a:avLst/>
                    </a:prstGeom>
                    <a:ln/>
                  </pic:spPr>
                </pic:pic>
              </a:graphicData>
            </a:graphic>
          </wp:inline>
        </w:drawing>
      </w:r>
    </w:p>
    <w:p w14:paraId="1F56CB07" w14:textId="77777777" w:rsidR="002B06A0" w:rsidRDefault="002B06A0">
      <w:pPr>
        <w:widowControl w:val="0"/>
        <w:spacing w:line="360" w:lineRule="auto"/>
        <w:jc w:val="center"/>
      </w:pPr>
    </w:p>
    <w:p w14:paraId="5FB78264" w14:textId="77777777" w:rsidR="002B06A0" w:rsidRDefault="00000000">
      <w:pPr>
        <w:pStyle w:val="Heading2"/>
        <w:widowControl w:val="0"/>
        <w:spacing w:after="0" w:line="360" w:lineRule="auto"/>
        <w:rPr>
          <w:rFonts w:ascii="Times New Roman" w:eastAsia="Times New Roman" w:hAnsi="Times New Roman" w:cs="Times New Roman"/>
          <w:color w:val="4A86E8"/>
        </w:rPr>
      </w:pPr>
      <w:bookmarkStart w:id="89" w:name="_vi2c7nodatwg" w:colFirst="0" w:colLast="0"/>
      <w:bookmarkEnd w:id="89"/>
      <w:r>
        <w:br w:type="page"/>
      </w:r>
    </w:p>
    <w:p w14:paraId="1E120EAC" w14:textId="77777777" w:rsidR="002B06A0" w:rsidRDefault="00000000">
      <w:pPr>
        <w:pStyle w:val="Heading2"/>
        <w:widowControl w:val="0"/>
        <w:spacing w:after="0" w:line="360" w:lineRule="auto"/>
        <w:rPr>
          <w:rFonts w:ascii="Times New Roman" w:eastAsia="Times New Roman" w:hAnsi="Times New Roman" w:cs="Times New Roman"/>
          <w:color w:val="4A86E8"/>
        </w:rPr>
      </w:pPr>
      <w:bookmarkStart w:id="90" w:name="kix.7lvnq1tjm05q" w:colFirst="0" w:colLast="0"/>
      <w:bookmarkStart w:id="91" w:name="_y080lilvgut3" w:colFirst="0" w:colLast="0"/>
      <w:bookmarkEnd w:id="90"/>
      <w:bookmarkEnd w:id="91"/>
      <w:r>
        <w:rPr>
          <w:rFonts w:ascii="Times New Roman" w:eastAsia="Times New Roman" w:hAnsi="Times New Roman" w:cs="Times New Roman"/>
          <w:color w:val="4A86E8"/>
        </w:rPr>
        <w:lastRenderedPageBreak/>
        <w:t>Appendix D: Detailed Maps for Ethnicity for Faculty Data</w:t>
      </w:r>
    </w:p>
    <w:p w14:paraId="35C995E1" w14:textId="77777777" w:rsidR="002B06A0" w:rsidRDefault="002B06A0">
      <w:pPr>
        <w:widowControl w:val="0"/>
        <w:spacing w:line="360" w:lineRule="auto"/>
      </w:pPr>
    </w:p>
    <w:p w14:paraId="1187B7D3" w14:textId="77777777" w:rsidR="002B06A0" w:rsidRDefault="00000000">
      <w:pPr>
        <w:widowControl w:val="0"/>
        <w:spacing w:line="360" w:lineRule="auto"/>
        <w:jc w:val="center"/>
      </w:pPr>
      <w:r>
        <w:rPr>
          <w:noProof/>
        </w:rPr>
        <w:drawing>
          <wp:inline distT="114300" distB="114300" distL="114300" distR="114300" wp14:anchorId="40DAFEA7" wp14:editId="2C681C65">
            <wp:extent cx="4186238" cy="3361066"/>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t="21" b="21"/>
                    <a:stretch>
                      <a:fillRect/>
                    </a:stretch>
                  </pic:blipFill>
                  <pic:spPr>
                    <a:xfrm>
                      <a:off x="0" y="0"/>
                      <a:ext cx="4186238" cy="3361066"/>
                    </a:xfrm>
                    <a:prstGeom prst="rect">
                      <a:avLst/>
                    </a:prstGeom>
                    <a:ln/>
                  </pic:spPr>
                </pic:pic>
              </a:graphicData>
            </a:graphic>
          </wp:inline>
        </w:drawing>
      </w:r>
    </w:p>
    <w:p w14:paraId="1EA3E063" w14:textId="77777777" w:rsidR="002B06A0" w:rsidRDefault="00000000">
      <w:pPr>
        <w:widowControl w:val="0"/>
        <w:spacing w:line="360" w:lineRule="auto"/>
        <w:jc w:val="center"/>
      </w:pPr>
      <w:r>
        <w:rPr>
          <w:noProof/>
        </w:rPr>
        <w:drawing>
          <wp:inline distT="114300" distB="114300" distL="114300" distR="114300" wp14:anchorId="31160C5C" wp14:editId="35E4EBB5">
            <wp:extent cx="4186238" cy="3361066"/>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t="21" b="21"/>
                    <a:stretch>
                      <a:fillRect/>
                    </a:stretch>
                  </pic:blipFill>
                  <pic:spPr>
                    <a:xfrm>
                      <a:off x="0" y="0"/>
                      <a:ext cx="4186238" cy="3361066"/>
                    </a:xfrm>
                    <a:prstGeom prst="rect">
                      <a:avLst/>
                    </a:prstGeom>
                    <a:ln/>
                  </pic:spPr>
                </pic:pic>
              </a:graphicData>
            </a:graphic>
          </wp:inline>
        </w:drawing>
      </w:r>
    </w:p>
    <w:p w14:paraId="0FE3FB6D" w14:textId="77777777" w:rsidR="002B06A0" w:rsidRDefault="00000000">
      <w:pPr>
        <w:widowControl w:val="0"/>
        <w:spacing w:line="360" w:lineRule="auto"/>
        <w:jc w:val="center"/>
      </w:pPr>
      <w:r>
        <w:rPr>
          <w:noProof/>
        </w:rPr>
        <w:lastRenderedPageBreak/>
        <w:drawing>
          <wp:inline distT="114300" distB="114300" distL="114300" distR="114300" wp14:anchorId="2A3340C4" wp14:editId="0B487A05">
            <wp:extent cx="4186238" cy="3361066"/>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6"/>
                    <a:srcRect t="21" b="21"/>
                    <a:stretch>
                      <a:fillRect/>
                    </a:stretch>
                  </pic:blipFill>
                  <pic:spPr>
                    <a:xfrm>
                      <a:off x="0" y="0"/>
                      <a:ext cx="4186238" cy="3361066"/>
                    </a:xfrm>
                    <a:prstGeom prst="rect">
                      <a:avLst/>
                    </a:prstGeom>
                    <a:ln/>
                  </pic:spPr>
                </pic:pic>
              </a:graphicData>
            </a:graphic>
          </wp:inline>
        </w:drawing>
      </w:r>
    </w:p>
    <w:p w14:paraId="383146AF" w14:textId="77777777" w:rsidR="002B06A0" w:rsidRDefault="00000000">
      <w:pPr>
        <w:widowControl w:val="0"/>
        <w:spacing w:line="360" w:lineRule="auto"/>
        <w:jc w:val="center"/>
      </w:pPr>
      <w:r>
        <w:rPr>
          <w:noProof/>
        </w:rPr>
        <w:drawing>
          <wp:inline distT="114300" distB="114300" distL="114300" distR="114300" wp14:anchorId="767DCAFC" wp14:editId="52E11617">
            <wp:extent cx="4186238" cy="3361066"/>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t="21" b="21"/>
                    <a:stretch>
                      <a:fillRect/>
                    </a:stretch>
                  </pic:blipFill>
                  <pic:spPr>
                    <a:xfrm>
                      <a:off x="0" y="0"/>
                      <a:ext cx="4186238" cy="3361066"/>
                    </a:xfrm>
                    <a:prstGeom prst="rect">
                      <a:avLst/>
                    </a:prstGeom>
                    <a:ln/>
                  </pic:spPr>
                </pic:pic>
              </a:graphicData>
            </a:graphic>
          </wp:inline>
        </w:drawing>
      </w:r>
    </w:p>
    <w:p w14:paraId="5571895B" w14:textId="77777777" w:rsidR="002B06A0" w:rsidRDefault="00000000">
      <w:pPr>
        <w:widowControl w:val="0"/>
        <w:spacing w:line="360" w:lineRule="auto"/>
        <w:jc w:val="center"/>
      </w:pPr>
      <w:r>
        <w:rPr>
          <w:noProof/>
        </w:rPr>
        <w:lastRenderedPageBreak/>
        <w:drawing>
          <wp:inline distT="114300" distB="114300" distL="114300" distR="114300" wp14:anchorId="2019439A" wp14:editId="04433D38">
            <wp:extent cx="4186238" cy="3361066"/>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8"/>
                    <a:srcRect t="21" b="21"/>
                    <a:stretch>
                      <a:fillRect/>
                    </a:stretch>
                  </pic:blipFill>
                  <pic:spPr>
                    <a:xfrm>
                      <a:off x="0" y="0"/>
                      <a:ext cx="4186238" cy="3361066"/>
                    </a:xfrm>
                    <a:prstGeom prst="rect">
                      <a:avLst/>
                    </a:prstGeom>
                    <a:ln/>
                  </pic:spPr>
                </pic:pic>
              </a:graphicData>
            </a:graphic>
          </wp:inline>
        </w:drawing>
      </w:r>
    </w:p>
    <w:p w14:paraId="7FAF4378" w14:textId="77777777" w:rsidR="002B06A0" w:rsidRDefault="00000000">
      <w:pPr>
        <w:widowControl w:val="0"/>
        <w:spacing w:line="360" w:lineRule="auto"/>
        <w:jc w:val="center"/>
      </w:pPr>
      <w:r>
        <w:rPr>
          <w:noProof/>
        </w:rPr>
        <w:drawing>
          <wp:inline distT="114300" distB="114300" distL="114300" distR="114300" wp14:anchorId="229051C1" wp14:editId="159D2CBC">
            <wp:extent cx="4186238" cy="3361066"/>
            <wp:effectExtent l="0" t="0" r="0" b="0"/>
            <wp:docPr id="1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9"/>
                    <a:srcRect t="21" b="21"/>
                    <a:stretch>
                      <a:fillRect/>
                    </a:stretch>
                  </pic:blipFill>
                  <pic:spPr>
                    <a:xfrm>
                      <a:off x="0" y="0"/>
                      <a:ext cx="4186238" cy="3361066"/>
                    </a:xfrm>
                    <a:prstGeom prst="rect">
                      <a:avLst/>
                    </a:prstGeom>
                    <a:ln/>
                  </pic:spPr>
                </pic:pic>
              </a:graphicData>
            </a:graphic>
          </wp:inline>
        </w:drawing>
      </w:r>
    </w:p>
    <w:p w14:paraId="01BC4384" w14:textId="77777777" w:rsidR="002B06A0" w:rsidRDefault="00000000">
      <w:pPr>
        <w:widowControl w:val="0"/>
        <w:spacing w:line="360" w:lineRule="auto"/>
        <w:jc w:val="center"/>
      </w:pPr>
      <w:r>
        <w:rPr>
          <w:noProof/>
        </w:rPr>
        <w:lastRenderedPageBreak/>
        <w:drawing>
          <wp:inline distT="114300" distB="114300" distL="114300" distR="114300" wp14:anchorId="49C9F70C" wp14:editId="64175D86">
            <wp:extent cx="4186238" cy="3361066"/>
            <wp:effectExtent l="0" t="0" r="0" b="0"/>
            <wp:docPr id="43"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t="21" b="21"/>
                    <a:stretch>
                      <a:fillRect/>
                    </a:stretch>
                  </pic:blipFill>
                  <pic:spPr>
                    <a:xfrm>
                      <a:off x="0" y="0"/>
                      <a:ext cx="4186238" cy="3361066"/>
                    </a:xfrm>
                    <a:prstGeom prst="rect">
                      <a:avLst/>
                    </a:prstGeom>
                    <a:ln/>
                  </pic:spPr>
                </pic:pic>
              </a:graphicData>
            </a:graphic>
          </wp:inline>
        </w:drawing>
      </w:r>
    </w:p>
    <w:p w14:paraId="2E76C83D" w14:textId="77777777" w:rsidR="002B06A0" w:rsidRDefault="00000000">
      <w:pPr>
        <w:pStyle w:val="Heading2"/>
        <w:widowControl w:val="0"/>
        <w:spacing w:after="0" w:line="360" w:lineRule="auto"/>
        <w:jc w:val="both"/>
        <w:rPr>
          <w:rFonts w:ascii="Times New Roman" w:eastAsia="Times New Roman" w:hAnsi="Times New Roman" w:cs="Times New Roman"/>
          <w:color w:val="4A86E8"/>
        </w:rPr>
      </w:pPr>
      <w:bookmarkStart w:id="92" w:name="_labyel7usezg" w:colFirst="0" w:colLast="0"/>
      <w:bookmarkEnd w:id="92"/>
      <w:r>
        <w:br w:type="page"/>
      </w:r>
    </w:p>
    <w:p w14:paraId="1DECA93A" w14:textId="77777777" w:rsidR="002B06A0" w:rsidRDefault="00000000">
      <w:pPr>
        <w:pStyle w:val="Heading2"/>
        <w:widowControl w:val="0"/>
        <w:spacing w:after="0" w:line="360" w:lineRule="auto"/>
        <w:jc w:val="both"/>
        <w:rPr>
          <w:rFonts w:ascii="Times New Roman" w:eastAsia="Times New Roman" w:hAnsi="Times New Roman" w:cs="Times New Roman"/>
          <w:color w:val="4A86E8"/>
        </w:rPr>
      </w:pPr>
      <w:bookmarkStart w:id="93" w:name="_2pihy2oriuap" w:colFirst="0" w:colLast="0"/>
      <w:bookmarkEnd w:id="93"/>
      <w:r>
        <w:rPr>
          <w:rFonts w:ascii="Times New Roman" w:eastAsia="Times New Roman" w:hAnsi="Times New Roman" w:cs="Times New Roman"/>
          <w:color w:val="4A86E8"/>
        </w:rPr>
        <w:lastRenderedPageBreak/>
        <w:t>Appendix E: Detailed Maps for gender identity data (women) for Faculty Data</w:t>
      </w:r>
    </w:p>
    <w:p w14:paraId="1B24D11E" w14:textId="77777777" w:rsidR="002B06A0" w:rsidRDefault="002B06A0">
      <w:pPr>
        <w:widowControl w:val="0"/>
        <w:spacing w:line="360" w:lineRule="auto"/>
      </w:pPr>
    </w:p>
    <w:p w14:paraId="6E772477" w14:textId="77777777" w:rsidR="002B06A0" w:rsidRDefault="00000000">
      <w:pPr>
        <w:widowControl w:val="0"/>
        <w:spacing w:line="360" w:lineRule="auto"/>
        <w:jc w:val="center"/>
      </w:pPr>
      <w:r>
        <w:rPr>
          <w:noProof/>
        </w:rPr>
        <w:drawing>
          <wp:inline distT="114300" distB="114300" distL="114300" distR="114300" wp14:anchorId="6F6BD989" wp14:editId="17854047">
            <wp:extent cx="4186238" cy="3361066"/>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1"/>
                    <a:srcRect t="21" b="21"/>
                    <a:stretch>
                      <a:fillRect/>
                    </a:stretch>
                  </pic:blipFill>
                  <pic:spPr>
                    <a:xfrm>
                      <a:off x="0" y="0"/>
                      <a:ext cx="4186238" cy="3361066"/>
                    </a:xfrm>
                    <a:prstGeom prst="rect">
                      <a:avLst/>
                    </a:prstGeom>
                    <a:ln/>
                  </pic:spPr>
                </pic:pic>
              </a:graphicData>
            </a:graphic>
          </wp:inline>
        </w:drawing>
      </w:r>
    </w:p>
    <w:p w14:paraId="6BBEEEC0" w14:textId="77777777" w:rsidR="002B06A0" w:rsidRDefault="00000000">
      <w:pPr>
        <w:widowControl w:val="0"/>
        <w:spacing w:line="360" w:lineRule="auto"/>
        <w:jc w:val="center"/>
      </w:pPr>
      <w:r>
        <w:rPr>
          <w:noProof/>
        </w:rPr>
        <w:drawing>
          <wp:inline distT="114300" distB="114300" distL="114300" distR="114300" wp14:anchorId="6DFF9FA8" wp14:editId="029CF542">
            <wp:extent cx="4186238" cy="3361066"/>
            <wp:effectExtent l="0" t="0" r="0" b="0"/>
            <wp:docPr id="3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2"/>
                    <a:srcRect t="21" b="21"/>
                    <a:stretch>
                      <a:fillRect/>
                    </a:stretch>
                  </pic:blipFill>
                  <pic:spPr>
                    <a:xfrm>
                      <a:off x="0" y="0"/>
                      <a:ext cx="4186238" cy="3361066"/>
                    </a:xfrm>
                    <a:prstGeom prst="rect">
                      <a:avLst/>
                    </a:prstGeom>
                    <a:ln/>
                  </pic:spPr>
                </pic:pic>
              </a:graphicData>
            </a:graphic>
          </wp:inline>
        </w:drawing>
      </w:r>
    </w:p>
    <w:p w14:paraId="16DA2FF7" w14:textId="77777777" w:rsidR="002B06A0" w:rsidRDefault="00000000">
      <w:pPr>
        <w:widowControl w:val="0"/>
        <w:spacing w:line="360" w:lineRule="auto"/>
        <w:jc w:val="center"/>
      </w:pPr>
      <w:r>
        <w:rPr>
          <w:noProof/>
        </w:rPr>
        <w:lastRenderedPageBreak/>
        <w:drawing>
          <wp:inline distT="114300" distB="114300" distL="114300" distR="114300" wp14:anchorId="5A7996F4" wp14:editId="05A0EE68">
            <wp:extent cx="4186238" cy="3361066"/>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3"/>
                    <a:srcRect t="21" b="21"/>
                    <a:stretch>
                      <a:fillRect/>
                    </a:stretch>
                  </pic:blipFill>
                  <pic:spPr>
                    <a:xfrm>
                      <a:off x="0" y="0"/>
                      <a:ext cx="4186238" cy="3361066"/>
                    </a:xfrm>
                    <a:prstGeom prst="rect">
                      <a:avLst/>
                    </a:prstGeom>
                    <a:ln/>
                  </pic:spPr>
                </pic:pic>
              </a:graphicData>
            </a:graphic>
          </wp:inline>
        </w:drawing>
      </w:r>
    </w:p>
    <w:p w14:paraId="4B6EE614" w14:textId="77777777" w:rsidR="002B06A0" w:rsidRDefault="00000000">
      <w:pPr>
        <w:widowControl w:val="0"/>
        <w:spacing w:line="360" w:lineRule="auto"/>
        <w:jc w:val="center"/>
      </w:pPr>
      <w:r>
        <w:rPr>
          <w:noProof/>
        </w:rPr>
        <w:drawing>
          <wp:inline distT="114300" distB="114300" distL="114300" distR="114300" wp14:anchorId="09E6B525" wp14:editId="72C00A1B">
            <wp:extent cx="4186238" cy="3361066"/>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4"/>
                    <a:srcRect t="21" b="21"/>
                    <a:stretch>
                      <a:fillRect/>
                    </a:stretch>
                  </pic:blipFill>
                  <pic:spPr>
                    <a:xfrm>
                      <a:off x="0" y="0"/>
                      <a:ext cx="4186238" cy="3361066"/>
                    </a:xfrm>
                    <a:prstGeom prst="rect">
                      <a:avLst/>
                    </a:prstGeom>
                    <a:ln/>
                  </pic:spPr>
                </pic:pic>
              </a:graphicData>
            </a:graphic>
          </wp:inline>
        </w:drawing>
      </w:r>
    </w:p>
    <w:p w14:paraId="787D74D0" w14:textId="77777777" w:rsidR="002B06A0" w:rsidRDefault="00000000">
      <w:pPr>
        <w:widowControl w:val="0"/>
        <w:spacing w:line="360" w:lineRule="auto"/>
        <w:jc w:val="center"/>
      </w:pPr>
      <w:r>
        <w:rPr>
          <w:noProof/>
        </w:rPr>
        <w:lastRenderedPageBreak/>
        <w:drawing>
          <wp:inline distT="114300" distB="114300" distL="114300" distR="114300" wp14:anchorId="4C509A74" wp14:editId="4B423CAA">
            <wp:extent cx="4186238" cy="3361066"/>
            <wp:effectExtent l="0" t="0" r="0" b="0"/>
            <wp:docPr id="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5"/>
                    <a:srcRect t="21" b="21"/>
                    <a:stretch>
                      <a:fillRect/>
                    </a:stretch>
                  </pic:blipFill>
                  <pic:spPr>
                    <a:xfrm>
                      <a:off x="0" y="0"/>
                      <a:ext cx="4186238" cy="3361066"/>
                    </a:xfrm>
                    <a:prstGeom prst="rect">
                      <a:avLst/>
                    </a:prstGeom>
                    <a:ln/>
                  </pic:spPr>
                </pic:pic>
              </a:graphicData>
            </a:graphic>
          </wp:inline>
        </w:drawing>
      </w:r>
    </w:p>
    <w:p w14:paraId="7FF750CF" w14:textId="77777777" w:rsidR="002B06A0" w:rsidRDefault="00000000">
      <w:pPr>
        <w:widowControl w:val="0"/>
        <w:spacing w:line="360" w:lineRule="auto"/>
        <w:jc w:val="center"/>
      </w:pPr>
      <w:r>
        <w:rPr>
          <w:noProof/>
        </w:rPr>
        <w:drawing>
          <wp:inline distT="114300" distB="114300" distL="114300" distR="114300" wp14:anchorId="471E2E82" wp14:editId="6BEB0884">
            <wp:extent cx="4186238" cy="3361066"/>
            <wp:effectExtent l="0" t="0" r="0" b="0"/>
            <wp:docPr id="1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6"/>
                    <a:srcRect t="21" b="21"/>
                    <a:stretch>
                      <a:fillRect/>
                    </a:stretch>
                  </pic:blipFill>
                  <pic:spPr>
                    <a:xfrm>
                      <a:off x="0" y="0"/>
                      <a:ext cx="4186238" cy="3361066"/>
                    </a:xfrm>
                    <a:prstGeom prst="rect">
                      <a:avLst/>
                    </a:prstGeom>
                    <a:ln/>
                  </pic:spPr>
                </pic:pic>
              </a:graphicData>
            </a:graphic>
          </wp:inline>
        </w:drawing>
      </w:r>
    </w:p>
    <w:p w14:paraId="4DE42224" w14:textId="77777777" w:rsidR="002B06A0" w:rsidRDefault="00000000">
      <w:pPr>
        <w:widowControl w:val="0"/>
        <w:spacing w:line="360" w:lineRule="auto"/>
        <w:jc w:val="center"/>
      </w:pPr>
      <w:r>
        <w:rPr>
          <w:noProof/>
        </w:rPr>
        <w:lastRenderedPageBreak/>
        <w:drawing>
          <wp:inline distT="114300" distB="114300" distL="114300" distR="114300" wp14:anchorId="32B2A13F" wp14:editId="09E0B9F1">
            <wp:extent cx="4186238" cy="3361066"/>
            <wp:effectExtent l="0" t="0" r="0" b="0"/>
            <wp:docPr id="1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t="21" b="21"/>
                    <a:stretch>
                      <a:fillRect/>
                    </a:stretch>
                  </pic:blipFill>
                  <pic:spPr>
                    <a:xfrm>
                      <a:off x="0" y="0"/>
                      <a:ext cx="4186238" cy="3361066"/>
                    </a:xfrm>
                    <a:prstGeom prst="rect">
                      <a:avLst/>
                    </a:prstGeom>
                    <a:ln/>
                  </pic:spPr>
                </pic:pic>
              </a:graphicData>
            </a:graphic>
          </wp:inline>
        </w:drawing>
      </w:r>
    </w:p>
    <w:p w14:paraId="43FE8C2E" w14:textId="77777777" w:rsidR="002B06A0" w:rsidRDefault="002B06A0">
      <w:pPr>
        <w:widowControl w:val="0"/>
        <w:spacing w:line="360" w:lineRule="auto"/>
        <w:jc w:val="center"/>
      </w:pPr>
    </w:p>
    <w:p w14:paraId="17549708" w14:textId="77777777" w:rsidR="002B06A0" w:rsidRDefault="00000000">
      <w:pPr>
        <w:pStyle w:val="Heading2"/>
        <w:widowControl w:val="0"/>
        <w:spacing w:after="0" w:line="360" w:lineRule="auto"/>
        <w:jc w:val="both"/>
        <w:rPr>
          <w:color w:val="4A86E8"/>
        </w:rPr>
      </w:pPr>
      <w:bookmarkStart w:id="94" w:name="_9oi5uiqo0h4" w:colFirst="0" w:colLast="0"/>
      <w:bookmarkEnd w:id="94"/>
      <w:r>
        <w:br w:type="page"/>
      </w:r>
    </w:p>
    <w:p w14:paraId="2332CAFA" w14:textId="77777777" w:rsidR="002B06A0" w:rsidRDefault="00000000">
      <w:pPr>
        <w:pStyle w:val="Heading2"/>
        <w:widowControl w:val="0"/>
        <w:spacing w:after="0" w:line="360" w:lineRule="auto"/>
        <w:jc w:val="both"/>
        <w:rPr>
          <w:color w:val="4A86E8"/>
        </w:rPr>
      </w:pPr>
      <w:bookmarkStart w:id="95" w:name="_4be05v6ekmjn" w:colFirst="0" w:colLast="0"/>
      <w:bookmarkEnd w:id="95"/>
      <w:r>
        <w:rPr>
          <w:color w:val="4A86E8"/>
        </w:rPr>
        <w:lastRenderedPageBreak/>
        <w:t>Appendix F: Methodology (Continuation)</w:t>
      </w:r>
    </w:p>
    <w:p w14:paraId="6EA18DB8" w14:textId="77777777" w:rsidR="002B06A0" w:rsidRDefault="002B06A0">
      <w:pPr>
        <w:widowControl w:val="0"/>
        <w:spacing w:line="360" w:lineRule="auto"/>
        <w:jc w:val="both"/>
      </w:pPr>
    </w:p>
    <w:p w14:paraId="46C6AED3" w14:textId="77777777" w:rsidR="002B06A0"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this study, we say that the student and faculty populations follow a Bernoulli distribution. A Bernoulli distribution is </w:t>
      </w:r>
      <w:r>
        <w:rPr>
          <w:rFonts w:ascii="Times New Roman" w:eastAsia="Times New Roman" w:hAnsi="Times New Roman" w:cs="Times New Roman"/>
          <w:sz w:val="24"/>
          <w:szCs w:val="24"/>
          <w:shd w:val="clear" w:color="auto" w:fill="D3E3FD"/>
        </w:rPr>
        <w:t>a discrete probability distribution</w:t>
      </w:r>
      <w:r>
        <w:rPr>
          <w:rFonts w:ascii="Times New Roman" w:eastAsia="Times New Roman" w:hAnsi="Times New Roman" w:cs="Times New Roman"/>
          <w:sz w:val="24"/>
          <w:szCs w:val="24"/>
          <w:highlight w:val="white"/>
        </w:rPr>
        <w:t>. It describes the probability of achieving a “success” or “failure” from a Bernoulli trial. A Bernoulli trial is an event that has only two possible outcomes (success or failure). For example, will a coin land on heads (success) or tails (failure)?</w:t>
      </w:r>
    </w:p>
    <w:p w14:paraId="4F2DAC8B" w14:textId="77777777" w:rsidR="002B06A0" w:rsidRDefault="002B06A0">
      <w:pPr>
        <w:widowControl w:val="0"/>
        <w:spacing w:line="360" w:lineRule="auto"/>
        <w:jc w:val="both"/>
        <w:rPr>
          <w:rFonts w:ascii="Times New Roman" w:eastAsia="Times New Roman" w:hAnsi="Times New Roman" w:cs="Times New Roman"/>
          <w:sz w:val="24"/>
          <w:szCs w:val="24"/>
          <w:highlight w:val="white"/>
        </w:rPr>
      </w:pPr>
    </w:p>
    <w:p w14:paraId="26412CCF" w14:textId="77777777" w:rsidR="002B06A0"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As mentioned above, KL divergence is a non-symmetric metric that measures the relative difference in information represented by two distributions (</w:t>
      </w:r>
      <w:proofErr w:type="spellStart"/>
      <w:r>
        <w:fldChar w:fldCharType="begin"/>
      </w:r>
      <w:r>
        <w:instrText>HYPERLINK \l "nrbfoqvit0xu" \h</w:instrText>
      </w:r>
      <w:r>
        <w:fldChar w:fldCharType="separate"/>
      </w:r>
      <w:r>
        <w:rPr>
          <w:rFonts w:ascii="Times New Roman" w:eastAsia="Times New Roman" w:hAnsi="Times New Roman" w:cs="Times New Roman"/>
          <w:color w:val="1155CC"/>
          <w:sz w:val="24"/>
          <w:szCs w:val="24"/>
          <w:highlight w:val="white"/>
          <w:u w:val="single"/>
        </w:rPr>
        <w:t>Bauckhage</w:t>
      </w:r>
      <w:proofErr w:type="spellEnd"/>
      <w:r>
        <w:rPr>
          <w:rFonts w:ascii="Times New Roman" w:eastAsia="Times New Roman" w:hAnsi="Times New Roman" w:cs="Times New Roman"/>
          <w:color w:val="1155CC"/>
          <w:sz w:val="24"/>
          <w:szCs w:val="24"/>
          <w:highlight w:val="white"/>
          <w:u w:val="single"/>
        </w:rPr>
        <w:t>, 2014</w:t>
      </w:r>
      <w:r>
        <w:rPr>
          <w:rFonts w:ascii="Times New Roman" w:eastAsia="Times New Roman" w:hAnsi="Times New Roman" w:cs="Times New Roman"/>
          <w:color w:val="1155CC"/>
          <w:sz w:val="24"/>
          <w:szCs w:val="24"/>
          <w:highlight w:val="white"/>
          <w:u w:val="single"/>
        </w:rPr>
        <w:fldChar w:fldCharType="end"/>
      </w:r>
      <w:r>
        <w:rPr>
          <w:rFonts w:ascii="Times New Roman" w:eastAsia="Times New Roman" w:hAnsi="Times New Roman" w:cs="Times New Roman"/>
          <w:sz w:val="24"/>
          <w:szCs w:val="24"/>
          <w:highlight w:val="white"/>
        </w:rPr>
        <w:t xml:space="preserve">). It can be thought of as measuring the distance between two data distributions, showing how different the two distributions are from each other. </w:t>
      </w:r>
      <w:proofErr w:type="gramStart"/>
      <w:r>
        <w:rPr>
          <w:rFonts w:ascii="Times New Roman" w:eastAsia="Times New Roman" w:hAnsi="Times New Roman" w:cs="Times New Roman"/>
          <w:sz w:val="24"/>
          <w:szCs w:val="24"/>
          <w:highlight w:val="white"/>
        </w:rPr>
        <w:t>As long as</w:t>
      </w:r>
      <w:proofErr w:type="gramEnd"/>
      <w:r>
        <w:rPr>
          <w:rFonts w:ascii="Times New Roman" w:eastAsia="Times New Roman" w:hAnsi="Times New Roman" w:cs="Times New Roman"/>
          <w:sz w:val="24"/>
          <w:szCs w:val="24"/>
          <w:highlight w:val="white"/>
        </w:rPr>
        <w:t xml:space="preserve"> our data has a cumulative distribution, known as CDF, we are able to use the KLD technique. A Cumulative Distribution Function (CDF) is a probability distribution that deals with continuous and discrete random variables.</w:t>
      </w:r>
    </w:p>
    <w:p w14:paraId="2D60D2A6" w14:textId="77777777" w:rsidR="002B06A0" w:rsidRDefault="002B06A0">
      <w:pPr>
        <w:widowControl w:val="0"/>
        <w:spacing w:line="360" w:lineRule="auto"/>
        <w:jc w:val="both"/>
        <w:rPr>
          <w:rFonts w:ascii="Times New Roman" w:eastAsia="Times New Roman" w:hAnsi="Times New Roman" w:cs="Times New Roman"/>
          <w:sz w:val="24"/>
          <w:szCs w:val="24"/>
          <w:highlight w:val="white"/>
        </w:rPr>
      </w:pPr>
    </w:p>
    <w:p w14:paraId="767DEEC9" w14:textId="77777777" w:rsidR="002B06A0"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For each school, the KL divergence was calculated to measure the difference between the student and faculty distributions across the years of data. If the distance is zero, then this means that the distributions are </w:t>
      </w:r>
      <w:proofErr w:type="gramStart"/>
      <w:r>
        <w:rPr>
          <w:rFonts w:ascii="Times New Roman" w:eastAsia="Times New Roman" w:hAnsi="Times New Roman" w:cs="Times New Roman"/>
          <w:sz w:val="24"/>
          <w:szCs w:val="24"/>
          <w:highlight w:val="white"/>
        </w:rPr>
        <w:t>exactly the same</w:t>
      </w:r>
      <w:proofErr w:type="gramEnd"/>
      <w:r>
        <w:rPr>
          <w:rFonts w:ascii="Times New Roman" w:eastAsia="Times New Roman" w:hAnsi="Times New Roman" w:cs="Times New Roman"/>
          <w:sz w:val="24"/>
          <w:szCs w:val="24"/>
          <w:highlight w:val="white"/>
        </w:rPr>
        <w:t>. The farther away the KL divergence is from zero, the larger the gap between the distributions.</w:t>
      </w:r>
    </w:p>
    <w:p w14:paraId="583E95F8" w14:textId="77777777" w:rsidR="002B06A0" w:rsidRDefault="002B06A0">
      <w:pPr>
        <w:widowControl w:val="0"/>
        <w:spacing w:line="360" w:lineRule="auto"/>
        <w:jc w:val="both"/>
        <w:rPr>
          <w:rFonts w:ascii="Times New Roman" w:eastAsia="Times New Roman" w:hAnsi="Times New Roman" w:cs="Times New Roman"/>
          <w:sz w:val="24"/>
          <w:szCs w:val="24"/>
          <w:highlight w:val="white"/>
        </w:rPr>
      </w:pPr>
    </w:p>
    <w:p w14:paraId="740C3C28" w14:textId="77777777" w:rsidR="002B06A0" w:rsidRDefault="00000000">
      <w:pPr>
        <w:widowControl w:val="0"/>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KL divergence from distribution P(x) to distribution Q(x) is defined as D</w:t>
      </w:r>
      <w:r>
        <w:rPr>
          <w:rFonts w:ascii="Times New Roman" w:eastAsia="Times New Roman" w:hAnsi="Times New Roman" w:cs="Times New Roman"/>
          <w:sz w:val="24"/>
          <w:szCs w:val="24"/>
          <w:highlight w:val="white"/>
          <w:vertAlign w:val="subscript"/>
        </w:rPr>
        <w:t>KL</w:t>
      </w:r>
      <w:r>
        <w:rPr>
          <w:rFonts w:ascii="Gungsuh" w:eastAsia="Gungsuh" w:hAnsi="Gungsuh" w:cs="Gungsuh"/>
          <w:sz w:val="24"/>
          <w:szCs w:val="24"/>
          <w:highlight w:val="white"/>
        </w:rPr>
        <w:t>​(P∣∣</w:t>
      </w:r>
      <w:proofErr w:type="gramStart"/>
      <w:r>
        <w:rPr>
          <w:rFonts w:ascii="Gungsuh" w:eastAsia="Gungsuh" w:hAnsi="Gungsuh" w:cs="Gungsuh"/>
          <w:sz w:val="24"/>
          <w:szCs w:val="24"/>
          <w:highlight w:val="white"/>
        </w:rPr>
        <w:t>Q)=</w:t>
      </w:r>
      <w:proofErr w:type="gramEnd"/>
      <w:r>
        <w:rPr>
          <w:rFonts w:ascii="Gungsuh" w:eastAsia="Gungsuh" w:hAnsi="Gungsuh" w:cs="Gungsuh"/>
          <w:sz w:val="24"/>
          <w:szCs w:val="24"/>
          <w:highlight w:val="white"/>
        </w:rPr>
        <w:t>∑ ​P(x) ln(P(x) / Q(x)), where P(x)  is the student proportions and Q(x) is the faculty proportions for the ethnicity or gender variables used. For example, the ethnicity variable, x can be either BIPOC or white for both the student and faculty proportions. The proportions are calculated for each year of data, resulting in a total of seven proportions for both students and faculty (one for each year from 2017 to 2023). The KL divergence calculation will capture the cumulative differences in the distributions of the ethnicity categories between students and faculty over the range of data available.</w:t>
      </w:r>
    </w:p>
    <w:p w14:paraId="146CCE68" w14:textId="77777777" w:rsidR="002B06A0" w:rsidRDefault="002B06A0">
      <w:pPr>
        <w:widowControl w:val="0"/>
        <w:spacing w:line="360" w:lineRule="auto"/>
        <w:jc w:val="both"/>
        <w:rPr>
          <w:rFonts w:ascii="Times New Roman" w:eastAsia="Times New Roman" w:hAnsi="Times New Roman" w:cs="Times New Roman"/>
          <w:sz w:val="24"/>
          <w:szCs w:val="24"/>
        </w:rPr>
      </w:pPr>
    </w:p>
    <w:p w14:paraId="2D3739A2" w14:textId="77777777" w:rsidR="002B06A0" w:rsidRDefault="00000000">
      <w:pPr>
        <w:widowControl w:val="0"/>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there is a natural logarithm in the equation for KL divergence a proportion of zero would cause the KL divergence calculation to be undefined. To address this issue, we added a small constant (ϵ) to each proportion before normalization to ensure that no proportion is ever zero allowing for meaningful KL divergence calculations. This process is defined as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new</w:t>
      </w:r>
      <w:proofErr w:type="spellEnd"/>
      <w:r>
        <w:rPr>
          <w:rFonts w:ascii="Cardo" w:eastAsia="Cardo" w:hAnsi="Cardo" w:cs="Cardo"/>
          <w:sz w:val="24"/>
          <w:szCs w:val="24"/>
        </w:rPr>
        <w:t xml:space="preserve">​=(P+ϵ)/∑(P+ϵ)​, where ϵ = 1e-10. For example, if we were to compare the distribution of student and faculty BIPOC, we take the proportion of student BIPOC, </w:t>
      </w:r>
      <w:proofErr w:type="spellStart"/>
      <w:r>
        <w:rPr>
          <w:rFonts w:ascii="Cardo" w:eastAsia="Cardo" w:hAnsi="Cardo" w:cs="Cardo"/>
          <w:sz w:val="24"/>
          <w:szCs w:val="24"/>
        </w:rPr>
        <w:t>P</w:t>
      </w:r>
      <w:r>
        <w:rPr>
          <w:rFonts w:ascii="Times New Roman" w:eastAsia="Times New Roman" w:hAnsi="Times New Roman" w:cs="Times New Roman"/>
          <w:sz w:val="24"/>
          <w:szCs w:val="24"/>
          <w:vertAlign w:val="subscript"/>
        </w:rPr>
        <w:t>student</w:t>
      </w:r>
      <w:proofErr w:type="spellEnd"/>
      <w:r>
        <w:rPr>
          <w:rFonts w:ascii="Times New Roman" w:eastAsia="Times New Roman" w:hAnsi="Times New Roman" w:cs="Times New Roman"/>
          <w:sz w:val="24"/>
          <w:szCs w:val="24"/>
          <w:vertAlign w:val="subscript"/>
        </w:rPr>
        <w:t>-BIPOC</w:t>
      </w:r>
      <w:r>
        <w:rPr>
          <w:rFonts w:ascii="Times New Roman" w:eastAsia="Times New Roman" w:hAnsi="Times New Roman" w:cs="Times New Roman"/>
          <w:sz w:val="24"/>
          <w:szCs w:val="24"/>
        </w:rPr>
        <w:t xml:space="preserve">​ and add ϵ to ensure no proportion is zero. But we must normalize this proportion so that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student</w:t>
      </w:r>
      <w:proofErr w:type="spellEnd"/>
      <w:r>
        <w:rPr>
          <w:rFonts w:ascii="Times New Roman" w:eastAsia="Times New Roman" w:hAnsi="Times New Roman" w:cs="Times New Roman"/>
          <w:sz w:val="24"/>
          <w:szCs w:val="24"/>
          <w:vertAlign w:val="subscript"/>
        </w:rPr>
        <w:t>-BIPOC</w:t>
      </w:r>
      <w:r>
        <w:rPr>
          <w:rFonts w:ascii="Times New Roman" w:eastAsia="Times New Roman" w:hAnsi="Times New Roman" w:cs="Times New Roman"/>
          <w:sz w:val="24"/>
          <w:szCs w:val="24"/>
        </w:rPr>
        <w:t xml:space="preserve">​ plus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student</w:t>
      </w:r>
      <w:proofErr w:type="spellEnd"/>
      <w:r>
        <w:rPr>
          <w:rFonts w:ascii="Times New Roman" w:eastAsia="Times New Roman" w:hAnsi="Times New Roman" w:cs="Times New Roman"/>
          <w:sz w:val="24"/>
          <w:szCs w:val="24"/>
          <w:vertAlign w:val="subscript"/>
        </w:rPr>
        <w:t>-white</w:t>
      </w:r>
      <w:r>
        <w:rPr>
          <w:rFonts w:ascii="Times New Roman" w:eastAsia="Times New Roman" w:hAnsi="Times New Roman" w:cs="Times New Roman"/>
          <w:sz w:val="24"/>
          <w:szCs w:val="24"/>
        </w:rPr>
        <w:t xml:space="preserve">​ sum up to 1, since ethnicity is represented as a binary variable. So, we take the new student BIPOC proportion,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new</w:t>
      </w:r>
      <w:proofErr w:type="spellEnd"/>
      <w:r>
        <w:rPr>
          <w:rFonts w:ascii="Times New Roman" w:eastAsia="Times New Roman" w:hAnsi="Times New Roman" w:cs="Times New Roman"/>
          <w:sz w:val="24"/>
          <w:szCs w:val="24"/>
        </w:rPr>
        <w:t>​=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student</w:t>
      </w:r>
      <w:proofErr w:type="spellEnd"/>
      <w:r>
        <w:rPr>
          <w:rFonts w:ascii="Times New Roman" w:eastAsia="Times New Roman" w:hAnsi="Times New Roman" w:cs="Times New Roman"/>
          <w:sz w:val="24"/>
          <w:szCs w:val="24"/>
          <w:vertAlign w:val="subscript"/>
        </w:rPr>
        <w:t>-BIPOC</w:t>
      </w:r>
      <w:r>
        <w:rPr>
          <w:rFonts w:ascii="Times New Roman" w:eastAsia="Times New Roman" w:hAnsi="Times New Roman" w:cs="Times New Roman"/>
          <w:sz w:val="24"/>
          <w:szCs w:val="24"/>
        </w:rPr>
        <w:t>​ + ϵ) /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student</w:t>
      </w:r>
      <w:proofErr w:type="spellEnd"/>
      <w:r>
        <w:rPr>
          <w:rFonts w:ascii="Times New Roman" w:eastAsia="Times New Roman" w:hAnsi="Times New Roman" w:cs="Times New Roman"/>
          <w:sz w:val="24"/>
          <w:szCs w:val="24"/>
          <w:vertAlign w:val="subscript"/>
        </w:rPr>
        <w:t>-BIPOC</w:t>
      </w:r>
      <w:r>
        <w:rPr>
          <w:rFonts w:ascii="Times New Roman" w:eastAsia="Times New Roman" w:hAnsi="Times New Roman" w:cs="Times New Roman"/>
          <w:sz w:val="24"/>
          <w:szCs w:val="24"/>
        </w:rPr>
        <w:t>​ + ϵ) + (</w:t>
      </w:r>
      <w:proofErr w:type="spellStart"/>
      <w:r>
        <w:rPr>
          <w:rFonts w:ascii="Times New Roman" w:eastAsia="Times New Roman" w:hAnsi="Times New Roman" w:cs="Times New Roman"/>
          <w:sz w:val="24"/>
          <w:szCs w:val="24"/>
        </w:rPr>
        <w:t>P</w:t>
      </w:r>
      <w:r>
        <w:rPr>
          <w:rFonts w:ascii="Times New Roman" w:eastAsia="Times New Roman" w:hAnsi="Times New Roman" w:cs="Times New Roman"/>
          <w:sz w:val="24"/>
          <w:szCs w:val="24"/>
          <w:vertAlign w:val="subscript"/>
        </w:rPr>
        <w:t>student</w:t>
      </w:r>
      <w:proofErr w:type="spellEnd"/>
      <w:r>
        <w:rPr>
          <w:rFonts w:ascii="Times New Roman" w:eastAsia="Times New Roman" w:hAnsi="Times New Roman" w:cs="Times New Roman"/>
          <w:sz w:val="24"/>
          <w:szCs w:val="24"/>
          <w:vertAlign w:val="subscript"/>
        </w:rPr>
        <w:t>-white</w:t>
      </w:r>
      <w:r>
        <w:rPr>
          <w:rFonts w:ascii="Times New Roman" w:eastAsia="Times New Roman" w:hAnsi="Times New Roman" w:cs="Times New Roman"/>
          <w:sz w:val="24"/>
          <w:szCs w:val="24"/>
        </w:rPr>
        <w:t xml:space="preserve">​​ + ϵ)]. This would ensure that the new proportion is valid for the KL divergence calculation. </w:t>
      </w:r>
    </w:p>
    <w:p w14:paraId="3AAACB20" w14:textId="77777777" w:rsidR="002B06A0" w:rsidRDefault="002B06A0">
      <w:pPr>
        <w:widowControl w:val="0"/>
        <w:spacing w:line="360" w:lineRule="auto"/>
        <w:jc w:val="both"/>
        <w:rPr>
          <w:rFonts w:ascii="Times New Roman" w:eastAsia="Times New Roman" w:hAnsi="Times New Roman" w:cs="Times New Roman"/>
          <w:sz w:val="24"/>
          <w:szCs w:val="24"/>
        </w:rPr>
      </w:pPr>
    </w:p>
    <w:p w14:paraId="453F6B35" w14:textId="77777777" w:rsidR="002B06A0" w:rsidRDefault="002B06A0">
      <w:pPr>
        <w:widowControl w:val="0"/>
        <w:spacing w:line="360" w:lineRule="auto"/>
        <w:jc w:val="both"/>
        <w:rPr>
          <w:rFonts w:ascii="Times New Roman" w:eastAsia="Times New Roman" w:hAnsi="Times New Roman" w:cs="Times New Roman"/>
          <w:sz w:val="24"/>
          <w:szCs w:val="24"/>
        </w:rPr>
      </w:pPr>
    </w:p>
    <w:p w14:paraId="2D00AF44" w14:textId="77777777" w:rsidR="002B06A0" w:rsidRDefault="00000000">
      <w:pPr>
        <w:pStyle w:val="Heading2"/>
        <w:widowControl w:val="0"/>
        <w:spacing w:after="0" w:line="360" w:lineRule="auto"/>
        <w:jc w:val="both"/>
        <w:rPr>
          <w:rFonts w:ascii="Times New Roman" w:eastAsia="Times New Roman" w:hAnsi="Times New Roman" w:cs="Times New Roman"/>
          <w:color w:val="4A86E8"/>
        </w:rPr>
      </w:pPr>
      <w:bookmarkStart w:id="96" w:name="_uqtizp3j4q83" w:colFirst="0" w:colLast="0"/>
      <w:bookmarkEnd w:id="96"/>
      <w:r>
        <w:br w:type="page"/>
      </w:r>
    </w:p>
    <w:p w14:paraId="0E508378" w14:textId="77777777" w:rsidR="002B06A0" w:rsidRDefault="00000000">
      <w:pPr>
        <w:pStyle w:val="Heading2"/>
        <w:widowControl w:val="0"/>
        <w:spacing w:after="0" w:line="360" w:lineRule="auto"/>
        <w:jc w:val="both"/>
      </w:pPr>
      <w:bookmarkStart w:id="97" w:name="_roeibkj9rgj2" w:colFirst="0" w:colLast="0"/>
      <w:bookmarkEnd w:id="97"/>
      <w:r>
        <w:rPr>
          <w:rFonts w:ascii="Times New Roman" w:eastAsia="Times New Roman" w:hAnsi="Times New Roman" w:cs="Times New Roman"/>
          <w:color w:val="4A86E8"/>
        </w:rPr>
        <w:lastRenderedPageBreak/>
        <w:t xml:space="preserve">Appendix G: </w:t>
      </w:r>
      <w:proofErr w:type="spellStart"/>
      <w:r>
        <w:rPr>
          <w:rFonts w:ascii="Times New Roman" w:eastAsia="Times New Roman" w:hAnsi="Times New Roman" w:cs="Times New Roman"/>
          <w:color w:val="4A86E8"/>
        </w:rPr>
        <w:t>Kullback</w:t>
      </w:r>
      <w:proofErr w:type="spellEnd"/>
      <w:r>
        <w:rPr>
          <w:rFonts w:ascii="Times New Roman" w:eastAsia="Times New Roman" w:hAnsi="Times New Roman" w:cs="Times New Roman"/>
          <w:color w:val="4A86E8"/>
        </w:rPr>
        <w:t>–</w:t>
      </w:r>
      <w:proofErr w:type="spellStart"/>
      <w:r>
        <w:rPr>
          <w:rFonts w:ascii="Times New Roman" w:eastAsia="Times New Roman" w:hAnsi="Times New Roman" w:cs="Times New Roman"/>
          <w:color w:val="4A86E8"/>
        </w:rPr>
        <w:t>Leibler</w:t>
      </w:r>
      <w:proofErr w:type="spellEnd"/>
      <w:r>
        <w:rPr>
          <w:rFonts w:ascii="Times New Roman" w:eastAsia="Times New Roman" w:hAnsi="Times New Roman" w:cs="Times New Roman"/>
          <w:color w:val="4A86E8"/>
        </w:rPr>
        <w:t xml:space="preserve"> divergence distance plots for student-faculty ethnicity profiles by state</w:t>
      </w:r>
    </w:p>
    <w:p w14:paraId="41D05C2C" w14:textId="77777777" w:rsidR="002B06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shows the </w:t>
      </w:r>
      <w:proofErr w:type="spellStart"/>
      <w:r>
        <w:rPr>
          <w:rFonts w:ascii="Times New Roman" w:eastAsia="Times New Roman" w:hAnsi="Times New Roman" w:cs="Times New Roman"/>
          <w:sz w:val="24"/>
          <w:szCs w:val="24"/>
        </w:rPr>
        <w:t>Kullback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Leibler</w:t>
      </w:r>
      <w:proofErr w:type="spellEnd"/>
      <w:r>
        <w:rPr>
          <w:rFonts w:ascii="Times New Roman" w:eastAsia="Times New Roman" w:hAnsi="Times New Roman" w:cs="Times New Roman"/>
          <w:sz w:val="24"/>
          <w:szCs w:val="24"/>
        </w:rPr>
        <w:t xml:space="preserve"> divergence distance between the distribution of student BIPOC and the distribution of faculty BIPOC in US law schools by state from 2017-2023. The calculated </w:t>
      </w:r>
      <w:proofErr w:type="spellStart"/>
      <w:r>
        <w:rPr>
          <w:rFonts w:ascii="Times New Roman" w:eastAsia="Times New Roman" w:hAnsi="Times New Roman" w:cs="Times New Roman"/>
          <w:sz w:val="24"/>
          <w:szCs w:val="24"/>
        </w:rPr>
        <w:t>Kullback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Leibler</w:t>
      </w:r>
      <w:proofErr w:type="spellEnd"/>
      <w:r>
        <w:rPr>
          <w:rFonts w:ascii="Times New Roman" w:eastAsia="Times New Roman" w:hAnsi="Times New Roman" w:cs="Times New Roman"/>
          <w:sz w:val="24"/>
          <w:szCs w:val="24"/>
        </w:rPr>
        <w:t xml:space="preserve"> divergence distances treated gender as a binary variable for this figure. Idaho and New Hampshire have distances considerably larger than all the other states, as Idaho had a distance calculated to be about 9.66 and New Hampshire had </w:t>
      </w:r>
      <w:proofErr w:type="gramStart"/>
      <w:r>
        <w:rPr>
          <w:rFonts w:ascii="Times New Roman" w:eastAsia="Times New Roman" w:hAnsi="Times New Roman" w:cs="Times New Roman"/>
          <w:sz w:val="24"/>
          <w:szCs w:val="24"/>
        </w:rPr>
        <w:t>a distance of about</w:t>
      </w:r>
      <w:proofErr w:type="gramEnd"/>
      <w:r>
        <w:rPr>
          <w:rFonts w:ascii="Times New Roman" w:eastAsia="Times New Roman" w:hAnsi="Times New Roman" w:cs="Times New Roman"/>
          <w:sz w:val="24"/>
          <w:szCs w:val="24"/>
        </w:rPr>
        <w:t xml:space="preserve"> 2.75. Comparing this to the state with the third largest KLD distance (South Carolina) whose distance was calculated to be about 0.18, we see that this is considerably smaller than the 2.75 and 9.66 distances calculated for the states of Idaho and New Hampshire respectively.</w:t>
      </w:r>
    </w:p>
    <w:p w14:paraId="716CEC0F" w14:textId="77777777" w:rsidR="002B06A0" w:rsidRDefault="00000000">
      <w:pPr>
        <w:pStyle w:val="Heading2"/>
        <w:widowControl w:val="0"/>
        <w:spacing w:after="0" w:line="360" w:lineRule="auto"/>
        <w:jc w:val="both"/>
        <w:rPr>
          <w:rFonts w:ascii="Times New Roman" w:eastAsia="Times New Roman" w:hAnsi="Times New Roman" w:cs="Times New Roman"/>
          <w:color w:val="4A86E8"/>
        </w:rPr>
      </w:pPr>
      <w:bookmarkStart w:id="98" w:name="_k4yspurb7kv5" w:colFirst="0" w:colLast="0"/>
      <w:bookmarkEnd w:id="98"/>
      <w:r>
        <w:rPr>
          <w:rFonts w:ascii="Times New Roman" w:eastAsia="Times New Roman" w:hAnsi="Times New Roman" w:cs="Times New Roman"/>
          <w:noProof/>
          <w:color w:val="4A86E8"/>
        </w:rPr>
        <w:drawing>
          <wp:inline distT="114300" distB="114300" distL="114300" distR="114300" wp14:anchorId="0D4A140B" wp14:editId="6DEF9407">
            <wp:extent cx="5943600" cy="4191000"/>
            <wp:effectExtent l="0" t="0" r="0" b="0"/>
            <wp:docPr id="4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8"/>
                    <a:srcRect/>
                    <a:stretch>
                      <a:fillRect/>
                    </a:stretch>
                  </pic:blipFill>
                  <pic:spPr>
                    <a:xfrm>
                      <a:off x="0" y="0"/>
                      <a:ext cx="5943600" cy="4191000"/>
                    </a:xfrm>
                    <a:prstGeom prst="rect">
                      <a:avLst/>
                    </a:prstGeom>
                    <a:ln/>
                  </pic:spPr>
                </pic:pic>
              </a:graphicData>
            </a:graphic>
          </wp:inline>
        </w:drawing>
      </w:r>
    </w:p>
    <w:p w14:paraId="7AA8E0C0" w14:textId="77777777" w:rsidR="002B06A0" w:rsidRDefault="00000000">
      <w:pPr>
        <w:pStyle w:val="Heading2"/>
        <w:widowControl w:val="0"/>
        <w:spacing w:after="0" w:line="360" w:lineRule="auto"/>
        <w:jc w:val="both"/>
        <w:rPr>
          <w:rFonts w:ascii="Times New Roman" w:eastAsia="Times New Roman" w:hAnsi="Times New Roman" w:cs="Times New Roman"/>
          <w:color w:val="4A86E8"/>
        </w:rPr>
      </w:pPr>
      <w:bookmarkStart w:id="99" w:name="_p0g896ima0e" w:colFirst="0" w:colLast="0"/>
      <w:bookmarkEnd w:id="99"/>
      <w:r>
        <w:br w:type="page"/>
      </w:r>
    </w:p>
    <w:p w14:paraId="3BC315C5" w14:textId="77777777" w:rsidR="002B06A0" w:rsidRDefault="00000000">
      <w:pPr>
        <w:pStyle w:val="Heading2"/>
        <w:widowControl w:val="0"/>
        <w:spacing w:after="0" w:line="360" w:lineRule="auto"/>
        <w:jc w:val="both"/>
        <w:rPr>
          <w:rFonts w:ascii="Times New Roman" w:eastAsia="Times New Roman" w:hAnsi="Times New Roman" w:cs="Times New Roman"/>
          <w:color w:val="4A86E8"/>
        </w:rPr>
      </w:pPr>
      <w:bookmarkStart w:id="100" w:name="_k58mvembp2sz" w:colFirst="0" w:colLast="0"/>
      <w:bookmarkEnd w:id="100"/>
      <w:r>
        <w:rPr>
          <w:rFonts w:ascii="Times New Roman" w:eastAsia="Times New Roman" w:hAnsi="Times New Roman" w:cs="Times New Roman"/>
          <w:color w:val="4A86E8"/>
        </w:rPr>
        <w:lastRenderedPageBreak/>
        <w:t xml:space="preserve">Appendix H: </w:t>
      </w:r>
      <w:proofErr w:type="spellStart"/>
      <w:r>
        <w:rPr>
          <w:rFonts w:ascii="Times New Roman" w:eastAsia="Times New Roman" w:hAnsi="Times New Roman" w:cs="Times New Roman"/>
          <w:color w:val="4A86E8"/>
        </w:rPr>
        <w:t>Kullback</w:t>
      </w:r>
      <w:proofErr w:type="spellEnd"/>
      <w:r>
        <w:rPr>
          <w:rFonts w:ascii="Times New Roman" w:eastAsia="Times New Roman" w:hAnsi="Times New Roman" w:cs="Times New Roman"/>
          <w:color w:val="4A86E8"/>
        </w:rPr>
        <w:t>–</w:t>
      </w:r>
      <w:proofErr w:type="spellStart"/>
      <w:r>
        <w:rPr>
          <w:rFonts w:ascii="Times New Roman" w:eastAsia="Times New Roman" w:hAnsi="Times New Roman" w:cs="Times New Roman"/>
          <w:color w:val="4A86E8"/>
        </w:rPr>
        <w:t>Leibler</w:t>
      </w:r>
      <w:proofErr w:type="spellEnd"/>
      <w:r>
        <w:rPr>
          <w:rFonts w:ascii="Times New Roman" w:eastAsia="Times New Roman" w:hAnsi="Times New Roman" w:cs="Times New Roman"/>
          <w:color w:val="4A86E8"/>
        </w:rPr>
        <w:t xml:space="preserve"> divergence distance plots for student-faculty gender profiles by state</w:t>
      </w:r>
    </w:p>
    <w:p w14:paraId="4626EF52" w14:textId="77777777" w:rsidR="002B06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below shows the </w:t>
      </w:r>
      <w:proofErr w:type="spellStart"/>
      <w:r>
        <w:rPr>
          <w:rFonts w:ascii="Times New Roman" w:eastAsia="Times New Roman" w:hAnsi="Times New Roman" w:cs="Times New Roman"/>
          <w:sz w:val="24"/>
          <w:szCs w:val="24"/>
        </w:rPr>
        <w:t>Kullback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Leibler</w:t>
      </w:r>
      <w:proofErr w:type="spellEnd"/>
      <w:r>
        <w:rPr>
          <w:rFonts w:ascii="Times New Roman" w:eastAsia="Times New Roman" w:hAnsi="Times New Roman" w:cs="Times New Roman"/>
          <w:sz w:val="24"/>
          <w:szCs w:val="24"/>
        </w:rPr>
        <w:t xml:space="preserve"> divergence distance between the distribution of student and faculty gender profiles in US law schools by state from 2017-2023. The calculated </w:t>
      </w:r>
      <w:proofErr w:type="spellStart"/>
      <w:r>
        <w:rPr>
          <w:rFonts w:ascii="Times New Roman" w:eastAsia="Times New Roman" w:hAnsi="Times New Roman" w:cs="Times New Roman"/>
          <w:sz w:val="24"/>
          <w:szCs w:val="24"/>
        </w:rPr>
        <w:t>Kullback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Leibler</w:t>
      </w:r>
      <w:proofErr w:type="spellEnd"/>
      <w:r>
        <w:rPr>
          <w:rFonts w:ascii="Times New Roman" w:eastAsia="Times New Roman" w:hAnsi="Times New Roman" w:cs="Times New Roman"/>
          <w:sz w:val="24"/>
          <w:szCs w:val="24"/>
        </w:rPr>
        <w:t xml:space="preserve"> divergence distances treated gender as a binary variable for this figure.</w:t>
      </w:r>
    </w:p>
    <w:p w14:paraId="5EB804F0" w14:textId="77777777" w:rsidR="002B06A0" w:rsidRDefault="002B06A0">
      <w:pPr>
        <w:rPr>
          <w:rFonts w:ascii="Times New Roman" w:eastAsia="Times New Roman" w:hAnsi="Times New Roman" w:cs="Times New Roman"/>
          <w:sz w:val="24"/>
          <w:szCs w:val="24"/>
        </w:rPr>
      </w:pPr>
    </w:p>
    <w:p w14:paraId="54A25775" w14:textId="77777777" w:rsidR="002B06A0" w:rsidRDefault="00000000">
      <w:r>
        <w:rPr>
          <w:noProof/>
        </w:rPr>
        <w:drawing>
          <wp:inline distT="114300" distB="114300" distL="114300" distR="114300" wp14:anchorId="1B0ECCED" wp14:editId="21D867A8">
            <wp:extent cx="5943600" cy="4165600"/>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5943600" cy="4165600"/>
                    </a:xfrm>
                    <a:prstGeom prst="rect">
                      <a:avLst/>
                    </a:prstGeom>
                    <a:ln/>
                  </pic:spPr>
                </pic:pic>
              </a:graphicData>
            </a:graphic>
          </wp:inline>
        </w:drawing>
      </w:r>
    </w:p>
    <w:p w14:paraId="73020F66" w14:textId="77777777" w:rsidR="002B06A0" w:rsidRDefault="00000000">
      <w:r>
        <w:br w:type="page"/>
      </w:r>
    </w:p>
    <w:p w14:paraId="3115AB79" w14:textId="77777777" w:rsidR="002B06A0" w:rsidRDefault="00000000">
      <w:pPr>
        <w:pStyle w:val="Heading2"/>
        <w:widowControl w:val="0"/>
        <w:spacing w:after="0" w:line="360" w:lineRule="auto"/>
        <w:jc w:val="both"/>
        <w:rPr>
          <w:rFonts w:ascii="Times New Roman" w:eastAsia="Times New Roman" w:hAnsi="Times New Roman" w:cs="Times New Roman"/>
          <w:color w:val="4A86E8"/>
        </w:rPr>
      </w:pPr>
      <w:bookmarkStart w:id="101" w:name="_8b2wzmjrrymv" w:colFirst="0" w:colLast="0"/>
      <w:bookmarkEnd w:id="101"/>
      <w:r>
        <w:rPr>
          <w:rFonts w:ascii="Times New Roman" w:eastAsia="Times New Roman" w:hAnsi="Times New Roman" w:cs="Times New Roman"/>
          <w:color w:val="4A86E8"/>
        </w:rPr>
        <w:lastRenderedPageBreak/>
        <w:t xml:space="preserve">Appendix I: </w:t>
      </w:r>
      <w:proofErr w:type="spellStart"/>
      <w:r>
        <w:rPr>
          <w:rFonts w:ascii="Times New Roman" w:eastAsia="Times New Roman" w:hAnsi="Times New Roman" w:cs="Times New Roman"/>
          <w:color w:val="4A86E8"/>
        </w:rPr>
        <w:t>Kullback</w:t>
      </w:r>
      <w:proofErr w:type="spellEnd"/>
      <w:r>
        <w:rPr>
          <w:rFonts w:ascii="Times New Roman" w:eastAsia="Times New Roman" w:hAnsi="Times New Roman" w:cs="Times New Roman"/>
          <w:color w:val="4A86E8"/>
        </w:rPr>
        <w:t>–</w:t>
      </w:r>
      <w:proofErr w:type="spellStart"/>
      <w:r>
        <w:rPr>
          <w:rFonts w:ascii="Times New Roman" w:eastAsia="Times New Roman" w:hAnsi="Times New Roman" w:cs="Times New Roman"/>
          <w:color w:val="4A86E8"/>
        </w:rPr>
        <w:t>Leibler</w:t>
      </w:r>
      <w:proofErr w:type="spellEnd"/>
      <w:r>
        <w:rPr>
          <w:rFonts w:ascii="Times New Roman" w:eastAsia="Times New Roman" w:hAnsi="Times New Roman" w:cs="Times New Roman"/>
          <w:color w:val="4A86E8"/>
        </w:rPr>
        <w:t xml:space="preserve"> divergence distance plots for student-faculty gender profiles including the AGI gender category</w:t>
      </w:r>
    </w:p>
    <w:p w14:paraId="27601EB2" w14:textId="77777777" w:rsidR="002B06A0" w:rsidRDefault="00000000">
      <w:pPr>
        <w:pStyle w:val="Heading3"/>
        <w:rPr>
          <w:color w:val="4A86E8"/>
        </w:rPr>
      </w:pPr>
      <w:bookmarkStart w:id="102" w:name="_q1bwdljncwhs" w:colFirst="0" w:colLast="0"/>
      <w:bookmarkEnd w:id="102"/>
      <w:r>
        <w:rPr>
          <w:color w:val="4A86E8"/>
        </w:rPr>
        <w:t>Schools with the 10 highest and lowest KL-divergence distance:</w:t>
      </w:r>
    </w:p>
    <w:p w14:paraId="2D864F0F" w14:textId="77777777" w:rsidR="002B06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below shows the top 10 and bottom 10 schools for the </w:t>
      </w:r>
      <w:proofErr w:type="spellStart"/>
      <w:r>
        <w:rPr>
          <w:rFonts w:ascii="Times New Roman" w:eastAsia="Times New Roman" w:hAnsi="Times New Roman" w:cs="Times New Roman"/>
          <w:sz w:val="24"/>
          <w:szCs w:val="24"/>
        </w:rPr>
        <w:t>Kullback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Leibler</w:t>
      </w:r>
      <w:proofErr w:type="spellEnd"/>
      <w:r>
        <w:rPr>
          <w:rFonts w:ascii="Times New Roman" w:eastAsia="Times New Roman" w:hAnsi="Times New Roman" w:cs="Times New Roman"/>
          <w:sz w:val="24"/>
          <w:szCs w:val="24"/>
        </w:rPr>
        <w:t xml:space="preserve"> divergence distance between the distribution of student and faculty gender profiles, where the AGI gender category is included in the calculation. The list of schools that show up in the top and bottom 10 schools differ significantly from the list of schools that show up in the analysis that treated gender as a binary variable. The results here indicate that the low populations of AGI students and faculty significantly affect the results of the KL-divergence distances calculated.</w:t>
      </w:r>
    </w:p>
    <w:p w14:paraId="1493B55D" w14:textId="77777777" w:rsidR="002B06A0" w:rsidRDefault="002B06A0">
      <w:pPr>
        <w:rPr>
          <w:rFonts w:ascii="Times New Roman" w:eastAsia="Times New Roman" w:hAnsi="Times New Roman" w:cs="Times New Roman"/>
          <w:sz w:val="24"/>
          <w:szCs w:val="24"/>
        </w:rPr>
      </w:pPr>
    </w:p>
    <w:p w14:paraId="01A16C22" w14:textId="77777777" w:rsidR="002B06A0" w:rsidRDefault="00000000">
      <w:r>
        <w:rPr>
          <w:noProof/>
        </w:rPr>
        <w:drawing>
          <wp:inline distT="114300" distB="114300" distL="114300" distR="114300" wp14:anchorId="060D5D6B" wp14:editId="49C58CFD">
            <wp:extent cx="5943600" cy="41656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943600" cy="4165600"/>
                    </a:xfrm>
                    <a:prstGeom prst="rect">
                      <a:avLst/>
                    </a:prstGeom>
                    <a:ln/>
                  </pic:spPr>
                </pic:pic>
              </a:graphicData>
            </a:graphic>
          </wp:inline>
        </w:drawing>
      </w:r>
    </w:p>
    <w:p w14:paraId="28BE026F" w14:textId="77777777" w:rsidR="002B06A0" w:rsidRDefault="002B06A0"/>
    <w:p w14:paraId="1C702B01" w14:textId="77777777" w:rsidR="002B06A0" w:rsidRDefault="002B06A0">
      <w:pPr>
        <w:pStyle w:val="Heading3"/>
        <w:rPr>
          <w:color w:val="4A86E8"/>
        </w:rPr>
      </w:pPr>
      <w:bookmarkStart w:id="103" w:name="_suce24x9md4k" w:colFirst="0" w:colLast="0"/>
      <w:bookmarkEnd w:id="103"/>
    </w:p>
    <w:p w14:paraId="162E79B4" w14:textId="77777777" w:rsidR="002B06A0" w:rsidRDefault="002B06A0">
      <w:pPr>
        <w:pStyle w:val="Heading3"/>
        <w:rPr>
          <w:color w:val="4A86E8"/>
        </w:rPr>
        <w:sectPr w:rsidR="002B06A0">
          <w:type w:val="continuous"/>
          <w:pgSz w:w="12240" w:h="15840"/>
          <w:pgMar w:top="1440" w:right="1440" w:bottom="1440" w:left="1440" w:header="720" w:footer="720" w:gutter="0"/>
          <w:cols w:space="720" w:equalWidth="0">
            <w:col w:w="9360" w:space="0"/>
          </w:cols>
        </w:sectPr>
      </w:pPr>
      <w:bookmarkStart w:id="104" w:name="_r8nqb9z10uv3" w:colFirst="0" w:colLast="0"/>
      <w:bookmarkEnd w:id="104"/>
    </w:p>
    <w:p w14:paraId="0FFFB04B" w14:textId="77777777" w:rsidR="002B06A0" w:rsidRDefault="00000000">
      <w:pPr>
        <w:pStyle w:val="Heading3"/>
        <w:rPr>
          <w:color w:val="4A86E8"/>
        </w:rPr>
      </w:pPr>
      <w:bookmarkStart w:id="105" w:name="_8lwb88qcagjj" w:colFirst="0" w:colLast="0"/>
      <w:bookmarkEnd w:id="105"/>
      <w:r>
        <w:rPr>
          <w:color w:val="4A86E8"/>
        </w:rPr>
        <w:lastRenderedPageBreak/>
        <w:t>KL-divergence distance by state:</w:t>
      </w:r>
    </w:p>
    <w:p w14:paraId="5F1AEA6C" w14:textId="77777777" w:rsidR="002B06A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figure below shows the </w:t>
      </w:r>
      <w:proofErr w:type="spellStart"/>
      <w:r>
        <w:rPr>
          <w:rFonts w:ascii="Times New Roman" w:eastAsia="Times New Roman" w:hAnsi="Times New Roman" w:cs="Times New Roman"/>
          <w:sz w:val="24"/>
          <w:szCs w:val="24"/>
        </w:rPr>
        <w:t>Kullback</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Leibler</w:t>
      </w:r>
      <w:proofErr w:type="spellEnd"/>
      <w:r>
        <w:rPr>
          <w:rFonts w:ascii="Times New Roman" w:eastAsia="Times New Roman" w:hAnsi="Times New Roman" w:cs="Times New Roman"/>
          <w:sz w:val="24"/>
          <w:szCs w:val="24"/>
        </w:rPr>
        <w:t xml:space="preserve"> divergence distance between the distribution of student and faculty gender profiles with the inclusion of the AGI gender category in US law schools by state from 2017-2023.</w:t>
      </w:r>
    </w:p>
    <w:p w14:paraId="26A02A22" w14:textId="77777777" w:rsidR="002B06A0" w:rsidRDefault="002B06A0">
      <w:pPr>
        <w:rPr>
          <w:rFonts w:ascii="Times New Roman" w:eastAsia="Times New Roman" w:hAnsi="Times New Roman" w:cs="Times New Roman"/>
          <w:sz w:val="24"/>
          <w:szCs w:val="24"/>
        </w:rPr>
      </w:pPr>
    </w:p>
    <w:p w14:paraId="697D23EE" w14:textId="77777777" w:rsidR="002B06A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ABEABD0" wp14:editId="3FD2259A">
            <wp:extent cx="5943600" cy="4025900"/>
            <wp:effectExtent l="0" t="0" r="0" b="0"/>
            <wp:docPr id="4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1"/>
                    <a:srcRect/>
                    <a:stretch>
                      <a:fillRect/>
                    </a:stretch>
                  </pic:blipFill>
                  <pic:spPr>
                    <a:xfrm>
                      <a:off x="0" y="0"/>
                      <a:ext cx="5943600" cy="4025900"/>
                    </a:xfrm>
                    <a:prstGeom prst="rect">
                      <a:avLst/>
                    </a:prstGeom>
                    <a:ln/>
                  </pic:spPr>
                </pic:pic>
              </a:graphicData>
            </a:graphic>
          </wp:inline>
        </w:drawing>
      </w:r>
    </w:p>
    <w:sectPr w:rsidR="002B06A0">
      <w:pgSz w:w="12240" w:h="15840"/>
      <w:pgMar w:top="1440" w:right="1440" w:bottom="1440" w:left="1440" w:header="720" w:footer="720" w:gutter="0"/>
      <w:cols w:space="720" w:equalWidth="0">
        <w:col w:w="936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77221C" w14:textId="77777777" w:rsidR="00204359" w:rsidRDefault="00204359">
      <w:pPr>
        <w:spacing w:line="240" w:lineRule="auto"/>
      </w:pPr>
      <w:r>
        <w:separator/>
      </w:r>
    </w:p>
  </w:endnote>
  <w:endnote w:type="continuationSeparator" w:id="0">
    <w:p w14:paraId="3309457F" w14:textId="77777777" w:rsidR="00204359" w:rsidRDefault="0020435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ungsuh">
    <w:charset w:val="81"/>
    <w:family w:val="roman"/>
    <w:pitch w:val="variable"/>
    <w:sig w:usb0="B00002AF" w:usb1="69D77CFB" w:usb2="00000030" w:usb3="00000000" w:csb0="0008009F" w:csb1="00000000"/>
    <w:embedRegular r:id="rId1" w:subsetted="1" w:fontKey="{1EBCD07D-BBA3-4C97-9BBF-DAB5766B7309}"/>
  </w:font>
  <w:font w:name="Cardo">
    <w:charset w:val="00"/>
    <w:family w:val="auto"/>
    <w:pitch w:val="default"/>
    <w:embedRegular r:id="rId2" w:fontKey="{0F18888E-7027-40E9-A14D-F920A9B0CF54}"/>
  </w:font>
  <w:font w:name="Calibri">
    <w:panose1 w:val="020F0502020204030204"/>
    <w:charset w:val="00"/>
    <w:family w:val="swiss"/>
    <w:pitch w:val="variable"/>
    <w:sig w:usb0="E4002EFF" w:usb1="C000247B" w:usb2="00000009" w:usb3="00000000" w:csb0="000001FF" w:csb1="00000000"/>
    <w:embedRegular r:id="rId3" w:fontKey="{939D9955-02AE-4565-9A80-739B3E322554}"/>
  </w:font>
  <w:font w:name="Cambria">
    <w:panose1 w:val="02040503050406030204"/>
    <w:charset w:val="00"/>
    <w:family w:val="roman"/>
    <w:pitch w:val="variable"/>
    <w:sig w:usb0="E00006FF" w:usb1="420024FF" w:usb2="02000000" w:usb3="00000000" w:csb0="0000019F" w:csb1="00000000"/>
    <w:embedRegular r:id="rId4" w:fontKey="{51BDAA86-0AA1-42CA-AF7E-687EC977D87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3819AA" w14:textId="77777777" w:rsidR="00204359" w:rsidRDefault="00204359">
      <w:pPr>
        <w:spacing w:line="240" w:lineRule="auto"/>
      </w:pPr>
      <w:r>
        <w:separator/>
      </w:r>
    </w:p>
  </w:footnote>
  <w:footnote w:type="continuationSeparator" w:id="0">
    <w:p w14:paraId="589FBC30" w14:textId="77777777" w:rsidR="00204359" w:rsidRDefault="0020435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5D8F25" w14:textId="77777777" w:rsidR="002B06A0" w:rsidRDefault="002B06A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D12C9E"/>
    <w:multiLevelType w:val="multilevel"/>
    <w:tmpl w:val="BBB459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720E4953"/>
    <w:multiLevelType w:val="multilevel"/>
    <w:tmpl w:val="8806AE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A1673FA"/>
    <w:multiLevelType w:val="multilevel"/>
    <w:tmpl w:val="40E288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28378826">
    <w:abstractNumId w:val="1"/>
  </w:num>
  <w:num w:numId="2" w16cid:durableId="1723947326">
    <w:abstractNumId w:val="0"/>
  </w:num>
  <w:num w:numId="3" w16cid:durableId="196372975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B06A0"/>
    <w:rsid w:val="00204359"/>
    <w:rsid w:val="002B06A0"/>
    <w:rsid w:val="00BD43CF"/>
    <w:rsid w:val="00F779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715AE69"/>
  <w15:docId w15:val="{970DDEF8-6EAC-4DCF-83F5-482D0A6474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8.png"/><Relationship Id="rId21" Type="http://schemas.openxmlformats.org/officeDocument/2006/relationships/image" Target="media/image13.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abarequireddisclosures.org/Disclosure509.aspx"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yperlink" Target="https://www.americanbar.org/groups/tort_trial_insurance_practice/committees/diversity-inclusion/" TargetMode="External"/><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header" Target="header1.xml"/><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hyperlink" Target="https://taxprof.typepad.com/files/aba-18.pdf"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StyleName="APA" SelectedStyle="/APASixthEditionOfficeOnline.xsl" Version="6">
  <b:Source>
    <b:Tag>source1</b:Tag>
    <b:DayAccessed>29</b:DayAccessed>
    <b:SourceType>DocumentFromInternetSite</b:SourceType>
    <b:URL>https://www.americanbar.org/groups/tort_trial_insurance_practice/committees/diversity-inclusion/</b:URL>
    <b:Title>Diversity and Inclusion</b:Title>
    <b:InternetSiteTitle>American Bar Association</b:InternetSiteTitle>
    <b:MonthAccessed>May</b:MonthAccessed>
    <b:YearAccessed>2024</b:YearAccessed>
    <b:Gdcea>{"AccessedType":"Website"}</b:Gdcea>
    <b:Author>
      <b:Author>
        <b:Corporate>American Bar Association</b:Corporate>
      </b:Author>
    </b:Author>
  </b:Source>
  <b:Source>
    <b:Tag>source2</b:Tag>
    <b:Year>2021</b:Year>
    <b:SourceType>Misc</b:SourceType>
    <b:URL>https://taxprof.typepad.com/files/aba-18.pdf</b:URL>
    <b:Title>Memorandum: Proposed Changes to Standards 205 and 206, 303 and 508, and 507</b:Title>
    <b:Gdcea>{"AccessedType":"Website"}</b:Gdcea>
    <b:Author>
      <b:Author>
        <b:Corporate>American Bar Association</b:Corporate>
      </b:Author>
    </b:Author>
  </b:Source>
  <b:Source>
    <b:Tag>source3</b:Tag>
    <b:DayAccessed>29</b:DayAccessed>
    <b:SourceType>DocumentFromInternetSite</b:SourceType>
    <b:URL>https://www.abarequireddisclosures.org/Disclosure509.aspx</b:URL>
    <b:Title>Standard 509 Disclosure</b:Title>
    <b:InternetSiteTitle>Standard 509 Disclosure</b:InternetSiteTitle>
    <b:MonthAccessed>May</b:MonthAccessed>
    <b:YearAccessed>2024</b:YearAccessed>
    <b:Gdcea>{"AccessedType":"Website"}</b:Gdcea>
    <b:Author>
      <b:Author>
        <b:Corporate>American Bar Association</b:Corporate>
      </b:Author>
    </b:Author>
  </b:Source>
</b:Sources>
</file>

<file path=customXml/itemProps1.xml><?xml version="1.0" encoding="utf-8"?>
<ds:datastoreItem xmlns:ds="http://schemas.openxmlformats.org/officeDocument/2006/customXml" ds:itemID="{22222222-1234-1234-1234-123412341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75</Pages>
  <Words>9943</Words>
  <Characters>54738</Characters>
  <Application>Microsoft Office Word</Application>
  <DocSecurity>0</DocSecurity>
  <Lines>2134</Lines>
  <Paragraphs>1167</Paragraphs>
  <ScaleCrop>false</ScaleCrop>
  <Company/>
  <LinksUpToDate>false</LinksUpToDate>
  <CharactersWithSpaces>63401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Pascal Caraccioli Salinas</cp:lastModifiedBy>
  <cp:revision>2</cp:revision>
  <dcterms:created xsi:type="dcterms:W3CDTF">2024-06-12T18:45:00Z</dcterms:created>
  <dcterms:modified xsi:type="dcterms:W3CDTF">2024-06-12T18:47:00Z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7e27678e2dcc216f51bfeead385701c15946f920af8ffe9446dcacbd0a2f17d0</vt:lpwstr>
  </property>
</Properties>
</file>